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5CBE" w:rsidRDefault="00555CBE">
      <w:pPr>
        <w:jc w:val="center"/>
        <w:rPr>
          <w:b/>
          <w:sz w:val="48"/>
          <w:szCs w:val="48"/>
        </w:rPr>
      </w:pPr>
    </w:p>
    <w:p w:rsidR="00555CBE" w:rsidRDefault="00555CBE">
      <w:pPr>
        <w:jc w:val="center"/>
        <w:rPr>
          <w:b/>
          <w:sz w:val="48"/>
          <w:szCs w:val="48"/>
        </w:rPr>
      </w:pPr>
    </w:p>
    <w:p w:rsidR="00555CBE" w:rsidRDefault="00555CBE">
      <w:pPr>
        <w:jc w:val="center"/>
        <w:rPr>
          <w:b/>
          <w:sz w:val="48"/>
          <w:szCs w:val="48"/>
        </w:rPr>
      </w:pPr>
    </w:p>
    <w:p w:rsidR="00555CBE" w:rsidRDefault="00555CBE">
      <w:pPr>
        <w:jc w:val="center"/>
        <w:rPr>
          <w:b/>
          <w:sz w:val="48"/>
          <w:szCs w:val="48"/>
        </w:rPr>
      </w:pPr>
    </w:p>
    <w:p w:rsidR="00555CBE" w:rsidRDefault="00555CBE">
      <w:pPr>
        <w:jc w:val="center"/>
        <w:rPr>
          <w:b/>
          <w:sz w:val="48"/>
          <w:szCs w:val="48"/>
        </w:rPr>
      </w:pPr>
    </w:p>
    <w:p w:rsidR="00555CBE" w:rsidRDefault="00555CBE">
      <w:pPr>
        <w:jc w:val="center"/>
        <w:rPr>
          <w:b/>
          <w:sz w:val="48"/>
          <w:szCs w:val="48"/>
        </w:rPr>
      </w:pPr>
    </w:p>
    <w:p w:rsidR="00555CBE" w:rsidRDefault="00555CBE">
      <w:pPr>
        <w:jc w:val="center"/>
        <w:rPr>
          <w:b/>
          <w:sz w:val="48"/>
          <w:szCs w:val="48"/>
        </w:rPr>
      </w:pPr>
    </w:p>
    <w:p w:rsidR="00555CBE" w:rsidRDefault="00000000">
      <w:pPr>
        <w:jc w:val="center"/>
        <w:rPr>
          <w:b/>
          <w:sz w:val="48"/>
          <w:szCs w:val="48"/>
        </w:rPr>
      </w:pPr>
      <w:r>
        <w:rPr>
          <w:b/>
          <w:sz w:val="48"/>
          <w:szCs w:val="48"/>
        </w:rPr>
        <w:t xml:space="preserve">KADRINA VALLA RAAMATUKOGU </w:t>
      </w:r>
      <w:r>
        <w:rPr>
          <w:b/>
          <w:sz w:val="48"/>
          <w:szCs w:val="48"/>
        </w:rPr>
        <w:br/>
        <w:t>2024. AASTA TEGEVUSE ARUANNE</w:t>
      </w:r>
    </w:p>
    <w:p w:rsidR="00555CBE" w:rsidRDefault="00555CBE">
      <w:pPr>
        <w:jc w:val="center"/>
        <w:rPr>
          <w:b/>
          <w:szCs w:val="24"/>
        </w:rPr>
      </w:pPr>
    </w:p>
    <w:p w:rsidR="00555CBE" w:rsidRDefault="00555CBE">
      <w:pPr>
        <w:jc w:val="center"/>
        <w:rPr>
          <w:b/>
          <w:szCs w:val="24"/>
        </w:rPr>
      </w:pPr>
    </w:p>
    <w:p w:rsidR="00555CBE" w:rsidRDefault="00555CBE">
      <w:pPr>
        <w:jc w:val="center"/>
        <w:rPr>
          <w:b/>
          <w:szCs w:val="24"/>
        </w:rPr>
      </w:pPr>
    </w:p>
    <w:p w:rsidR="00555CBE" w:rsidRDefault="00555CBE">
      <w:pPr>
        <w:jc w:val="center"/>
        <w:rPr>
          <w:b/>
          <w:szCs w:val="24"/>
        </w:rPr>
      </w:pPr>
    </w:p>
    <w:p w:rsidR="00555CBE" w:rsidRDefault="00555CBE">
      <w:pPr>
        <w:jc w:val="center"/>
        <w:rPr>
          <w:b/>
          <w:szCs w:val="24"/>
        </w:rPr>
      </w:pPr>
    </w:p>
    <w:p w:rsidR="00555CBE" w:rsidRDefault="00555CBE">
      <w:pPr>
        <w:jc w:val="center"/>
        <w:rPr>
          <w:b/>
          <w:szCs w:val="24"/>
        </w:rPr>
      </w:pPr>
    </w:p>
    <w:p w:rsidR="00555CBE" w:rsidRDefault="00555CBE">
      <w:pPr>
        <w:jc w:val="center"/>
        <w:rPr>
          <w:b/>
          <w:szCs w:val="24"/>
        </w:rPr>
      </w:pPr>
    </w:p>
    <w:p w:rsidR="00555CBE" w:rsidRDefault="00555CBE">
      <w:pPr>
        <w:jc w:val="center"/>
        <w:rPr>
          <w:b/>
          <w:szCs w:val="24"/>
        </w:rPr>
      </w:pPr>
    </w:p>
    <w:p w:rsidR="00555CBE" w:rsidRDefault="00555CBE">
      <w:pPr>
        <w:jc w:val="center"/>
        <w:rPr>
          <w:b/>
          <w:szCs w:val="24"/>
        </w:rPr>
      </w:pPr>
    </w:p>
    <w:p w:rsidR="00555CBE" w:rsidRDefault="00555CBE">
      <w:pPr>
        <w:jc w:val="center"/>
        <w:rPr>
          <w:b/>
          <w:szCs w:val="24"/>
        </w:rPr>
      </w:pPr>
    </w:p>
    <w:p w:rsidR="00555CBE" w:rsidRDefault="00555CBE">
      <w:pPr>
        <w:jc w:val="center"/>
        <w:rPr>
          <w:b/>
          <w:szCs w:val="24"/>
        </w:rPr>
      </w:pPr>
    </w:p>
    <w:p w:rsidR="00555CBE" w:rsidRDefault="00555CBE">
      <w:pPr>
        <w:jc w:val="center"/>
        <w:rPr>
          <w:b/>
          <w:szCs w:val="24"/>
        </w:rPr>
      </w:pPr>
    </w:p>
    <w:p w:rsidR="00555CBE" w:rsidRDefault="00555CBE">
      <w:pPr>
        <w:jc w:val="center"/>
        <w:rPr>
          <w:b/>
          <w:szCs w:val="24"/>
        </w:rPr>
      </w:pPr>
    </w:p>
    <w:p w:rsidR="00555CBE" w:rsidRDefault="00555CBE">
      <w:pPr>
        <w:jc w:val="center"/>
        <w:rPr>
          <w:b/>
          <w:szCs w:val="24"/>
        </w:rPr>
      </w:pPr>
    </w:p>
    <w:p w:rsidR="00555CBE" w:rsidRDefault="00000000">
      <w:pPr>
        <w:jc w:val="center"/>
        <w:rPr>
          <w:rFonts w:cs="Times New Roman"/>
        </w:rPr>
      </w:pPr>
      <w:r>
        <w:rPr>
          <w:szCs w:val="24"/>
        </w:rPr>
        <w:t>2025</w:t>
      </w:r>
      <w:r>
        <w:br w:type="page"/>
      </w:r>
    </w:p>
    <w:p w:rsidR="00555CBE" w:rsidRDefault="00000000">
      <w:pPr>
        <w:rPr>
          <w:rFonts w:cs="Times New Roman"/>
          <w:b/>
          <w:bCs/>
        </w:rPr>
      </w:pPr>
      <w:r w:rsidRPr="007A369C">
        <w:rPr>
          <w:rFonts w:cs="Times New Roman"/>
          <w:b/>
          <w:bCs/>
        </w:rPr>
        <w:lastRenderedPageBreak/>
        <w:t>Sisukord</w:t>
      </w:r>
    </w:p>
    <w:sdt>
      <w:sdtPr>
        <w:id w:val="1319693097"/>
        <w:docPartObj>
          <w:docPartGallery w:val="Table of Contents"/>
          <w:docPartUnique/>
        </w:docPartObj>
      </w:sdtPr>
      <w:sdtContent>
        <w:p w:rsidR="007A369C" w:rsidRDefault="00555CBE">
          <w:pPr>
            <w:pStyle w:val="TOC1"/>
            <w:tabs>
              <w:tab w:val="left" w:pos="480"/>
              <w:tab w:val="right" w:leader="dot" w:pos="9062"/>
            </w:tabs>
            <w:rPr>
              <w:rFonts w:asciiTheme="minorHAnsi" w:eastAsiaTheme="minorEastAsia" w:hAnsiTheme="minorHAnsi"/>
              <w:noProof/>
              <w:szCs w:val="24"/>
              <w:lang w:eastAsia="et-EE"/>
            </w:rPr>
          </w:pPr>
          <w:r>
            <w:fldChar w:fldCharType="begin"/>
          </w:r>
          <w:r>
            <w:rPr>
              <w:rStyle w:val="Registrilink"/>
              <w:rFonts w:cs="Times New Roman"/>
              <w:webHidden/>
            </w:rPr>
            <w:instrText xml:space="preserve"> TOC \z \o "1-1" \u \h</w:instrText>
          </w:r>
          <w:r>
            <w:rPr>
              <w:rStyle w:val="Registrilink"/>
              <w:rFonts w:cs="Times New Roman"/>
            </w:rPr>
            <w:fldChar w:fldCharType="separate"/>
          </w:r>
          <w:hyperlink w:anchor="_Toc189404832" w:history="1">
            <w:r w:rsidR="007A369C" w:rsidRPr="00311414">
              <w:rPr>
                <w:rStyle w:val="Hyperlink"/>
                <w:rFonts w:cs="Times New Roman"/>
                <w:noProof/>
              </w:rPr>
              <w:t>1</w:t>
            </w:r>
            <w:r w:rsidR="007A369C">
              <w:rPr>
                <w:rFonts w:asciiTheme="minorHAnsi" w:eastAsiaTheme="minorEastAsia" w:hAnsiTheme="minorHAnsi"/>
                <w:noProof/>
                <w:szCs w:val="24"/>
                <w:lang w:eastAsia="et-EE"/>
              </w:rPr>
              <w:tab/>
            </w:r>
            <w:r w:rsidR="007A369C" w:rsidRPr="00311414">
              <w:rPr>
                <w:rStyle w:val="Hyperlink"/>
                <w:rFonts w:cs="Times New Roman"/>
                <w:noProof/>
              </w:rPr>
              <w:t>Aasta lühikokkuvõte</w:t>
            </w:r>
            <w:r w:rsidR="007A369C">
              <w:rPr>
                <w:noProof/>
                <w:webHidden/>
              </w:rPr>
              <w:tab/>
            </w:r>
            <w:r w:rsidR="007A369C">
              <w:rPr>
                <w:noProof/>
                <w:webHidden/>
              </w:rPr>
              <w:fldChar w:fldCharType="begin"/>
            </w:r>
            <w:r w:rsidR="007A369C">
              <w:rPr>
                <w:noProof/>
                <w:webHidden/>
              </w:rPr>
              <w:instrText xml:space="preserve"> PAGEREF _Toc189404832 \h </w:instrText>
            </w:r>
            <w:r w:rsidR="007A369C">
              <w:rPr>
                <w:noProof/>
                <w:webHidden/>
              </w:rPr>
            </w:r>
            <w:r w:rsidR="007A369C">
              <w:rPr>
                <w:noProof/>
                <w:webHidden/>
              </w:rPr>
              <w:fldChar w:fldCharType="separate"/>
            </w:r>
            <w:r w:rsidR="007A369C">
              <w:rPr>
                <w:noProof/>
                <w:webHidden/>
              </w:rPr>
              <w:t>3</w:t>
            </w:r>
            <w:r w:rsidR="007A369C">
              <w:rPr>
                <w:noProof/>
                <w:webHidden/>
              </w:rPr>
              <w:fldChar w:fldCharType="end"/>
            </w:r>
          </w:hyperlink>
        </w:p>
        <w:p w:rsidR="007A369C" w:rsidRDefault="007A369C">
          <w:pPr>
            <w:pStyle w:val="TOC1"/>
            <w:tabs>
              <w:tab w:val="left" w:pos="480"/>
              <w:tab w:val="right" w:leader="dot" w:pos="9062"/>
            </w:tabs>
            <w:rPr>
              <w:rFonts w:asciiTheme="minorHAnsi" w:eastAsiaTheme="minorEastAsia" w:hAnsiTheme="minorHAnsi"/>
              <w:noProof/>
              <w:szCs w:val="24"/>
              <w:lang w:eastAsia="et-EE"/>
            </w:rPr>
          </w:pPr>
          <w:hyperlink w:anchor="_Toc189404833" w:history="1">
            <w:r w:rsidRPr="00311414">
              <w:rPr>
                <w:rStyle w:val="Hyperlink"/>
                <w:rFonts w:cs="Times New Roman"/>
                <w:noProof/>
              </w:rPr>
              <w:t>2</w:t>
            </w:r>
            <w:r>
              <w:rPr>
                <w:rFonts w:asciiTheme="minorHAnsi" w:eastAsiaTheme="minorEastAsia" w:hAnsiTheme="minorHAnsi"/>
                <w:noProof/>
                <w:szCs w:val="24"/>
                <w:lang w:eastAsia="et-EE"/>
              </w:rPr>
              <w:tab/>
            </w:r>
            <w:r w:rsidRPr="00311414">
              <w:rPr>
                <w:rStyle w:val="Hyperlink"/>
                <w:rFonts w:cs="Times New Roman"/>
                <w:noProof/>
              </w:rPr>
              <w:t>Juhtimine ja personal</w:t>
            </w:r>
            <w:r>
              <w:rPr>
                <w:noProof/>
                <w:webHidden/>
              </w:rPr>
              <w:tab/>
            </w:r>
            <w:r>
              <w:rPr>
                <w:noProof/>
                <w:webHidden/>
              </w:rPr>
              <w:fldChar w:fldCharType="begin"/>
            </w:r>
            <w:r>
              <w:rPr>
                <w:noProof/>
                <w:webHidden/>
              </w:rPr>
              <w:instrText xml:space="preserve"> PAGEREF _Toc189404833 \h </w:instrText>
            </w:r>
            <w:r>
              <w:rPr>
                <w:noProof/>
                <w:webHidden/>
              </w:rPr>
            </w:r>
            <w:r>
              <w:rPr>
                <w:noProof/>
                <w:webHidden/>
              </w:rPr>
              <w:fldChar w:fldCharType="separate"/>
            </w:r>
            <w:r>
              <w:rPr>
                <w:noProof/>
                <w:webHidden/>
              </w:rPr>
              <w:t>5</w:t>
            </w:r>
            <w:r>
              <w:rPr>
                <w:noProof/>
                <w:webHidden/>
              </w:rPr>
              <w:fldChar w:fldCharType="end"/>
            </w:r>
          </w:hyperlink>
        </w:p>
        <w:p w:rsidR="007A369C" w:rsidRDefault="007A369C">
          <w:pPr>
            <w:pStyle w:val="TOC1"/>
            <w:tabs>
              <w:tab w:val="left" w:pos="480"/>
              <w:tab w:val="right" w:leader="dot" w:pos="9062"/>
            </w:tabs>
            <w:rPr>
              <w:rFonts w:asciiTheme="minorHAnsi" w:eastAsiaTheme="minorEastAsia" w:hAnsiTheme="minorHAnsi"/>
              <w:noProof/>
              <w:szCs w:val="24"/>
              <w:lang w:eastAsia="et-EE"/>
            </w:rPr>
          </w:pPr>
          <w:hyperlink w:anchor="_Toc189404834" w:history="1">
            <w:r w:rsidRPr="00311414">
              <w:rPr>
                <w:rStyle w:val="Hyperlink"/>
                <w:noProof/>
              </w:rPr>
              <w:t>3</w:t>
            </w:r>
            <w:r>
              <w:rPr>
                <w:rFonts w:asciiTheme="minorHAnsi" w:eastAsiaTheme="minorEastAsia" w:hAnsiTheme="minorHAnsi"/>
                <w:noProof/>
                <w:szCs w:val="24"/>
                <w:lang w:eastAsia="et-EE"/>
              </w:rPr>
              <w:tab/>
            </w:r>
            <w:r w:rsidRPr="00311414">
              <w:rPr>
                <w:rStyle w:val="Hyperlink"/>
                <w:noProof/>
              </w:rPr>
              <w:t>Hoone ja ruum. Ligipääsetavus. Innovatsioon</w:t>
            </w:r>
            <w:r>
              <w:rPr>
                <w:noProof/>
                <w:webHidden/>
              </w:rPr>
              <w:tab/>
            </w:r>
            <w:r>
              <w:rPr>
                <w:noProof/>
                <w:webHidden/>
              </w:rPr>
              <w:fldChar w:fldCharType="begin"/>
            </w:r>
            <w:r>
              <w:rPr>
                <w:noProof/>
                <w:webHidden/>
              </w:rPr>
              <w:instrText xml:space="preserve"> PAGEREF _Toc189404834 \h </w:instrText>
            </w:r>
            <w:r>
              <w:rPr>
                <w:noProof/>
                <w:webHidden/>
              </w:rPr>
            </w:r>
            <w:r>
              <w:rPr>
                <w:noProof/>
                <w:webHidden/>
              </w:rPr>
              <w:fldChar w:fldCharType="separate"/>
            </w:r>
            <w:r>
              <w:rPr>
                <w:noProof/>
                <w:webHidden/>
              </w:rPr>
              <w:t>8</w:t>
            </w:r>
            <w:r>
              <w:rPr>
                <w:noProof/>
                <w:webHidden/>
              </w:rPr>
              <w:fldChar w:fldCharType="end"/>
            </w:r>
          </w:hyperlink>
        </w:p>
        <w:p w:rsidR="007A369C" w:rsidRDefault="007A369C">
          <w:pPr>
            <w:pStyle w:val="TOC1"/>
            <w:tabs>
              <w:tab w:val="left" w:pos="480"/>
              <w:tab w:val="right" w:leader="dot" w:pos="9062"/>
            </w:tabs>
            <w:rPr>
              <w:rFonts w:asciiTheme="minorHAnsi" w:eastAsiaTheme="minorEastAsia" w:hAnsiTheme="minorHAnsi"/>
              <w:noProof/>
              <w:szCs w:val="24"/>
              <w:lang w:eastAsia="et-EE"/>
            </w:rPr>
          </w:pPr>
          <w:hyperlink w:anchor="_Toc189404835" w:history="1">
            <w:r w:rsidRPr="00311414">
              <w:rPr>
                <w:rStyle w:val="Hyperlink"/>
                <w:noProof/>
              </w:rPr>
              <w:t>4</w:t>
            </w:r>
            <w:r>
              <w:rPr>
                <w:rFonts w:asciiTheme="minorHAnsi" w:eastAsiaTheme="minorEastAsia" w:hAnsiTheme="minorHAnsi"/>
                <w:noProof/>
                <w:szCs w:val="24"/>
                <w:lang w:eastAsia="et-EE"/>
              </w:rPr>
              <w:tab/>
            </w:r>
            <w:r w:rsidRPr="00311414">
              <w:rPr>
                <w:rStyle w:val="Hyperlink"/>
                <w:noProof/>
              </w:rPr>
              <w:t>Kogude kujundamine</w:t>
            </w:r>
            <w:r>
              <w:rPr>
                <w:noProof/>
                <w:webHidden/>
              </w:rPr>
              <w:tab/>
            </w:r>
            <w:r>
              <w:rPr>
                <w:noProof/>
                <w:webHidden/>
              </w:rPr>
              <w:fldChar w:fldCharType="begin"/>
            </w:r>
            <w:r>
              <w:rPr>
                <w:noProof/>
                <w:webHidden/>
              </w:rPr>
              <w:instrText xml:space="preserve"> PAGEREF _Toc189404835 \h </w:instrText>
            </w:r>
            <w:r>
              <w:rPr>
                <w:noProof/>
                <w:webHidden/>
              </w:rPr>
            </w:r>
            <w:r>
              <w:rPr>
                <w:noProof/>
                <w:webHidden/>
              </w:rPr>
              <w:fldChar w:fldCharType="separate"/>
            </w:r>
            <w:r>
              <w:rPr>
                <w:noProof/>
                <w:webHidden/>
              </w:rPr>
              <w:t>12</w:t>
            </w:r>
            <w:r>
              <w:rPr>
                <w:noProof/>
                <w:webHidden/>
              </w:rPr>
              <w:fldChar w:fldCharType="end"/>
            </w:r>
          </w:hyperlink>
        </w:p>
        <w:p w:rsidR="007A369C" w:rsidRDefault="007A369C">
          <w:pPr>
            <w:pStyle w:val="TOC1"/>
            <w:tabs>
              <w:tab w:val="left" w:pos="480"/>
              <w:tab w:val="right" w:leader="dot" w:pos="9062"/>
            </w:tabs>
            <w:rPr>
              <w:rFonts w:asciiTheme="minorHAnsi" w:eastAsiaTheme="minorEastAsia" w:hAnsiTheme="minorHAnsi"/>
              <w:noProof/>
              <w:szCs w:val="24"/>
              <w:lang w:eastAsia="et-EE"/>
            </w:rPr>
          </w:pPr>
          <w:hyperlink w:anchor="_Toc189404836" w:history="1">
            <w:r w:rsidRPr="00311414">
              <w:rPr>
                <w:rStyle w:val="Hyperlink"/>
                <w:noProof/>
              </w:rPr>
              <w:t>5</w:t>
            </w:r>
            <w:r>
              <w:rPr>
                <w:rFonts w:asciiTheme="minorHAnsi" w:eastAsiaTheme="minorEastAsia" w:hAnsiTheme="minorHAnsi"/>
                <w:noProof/>
                <w:szCs w:val="24"/>
                <w:lang w:eastAsia="et-EE"/>
              </w:rPr>
              <w:tab/>
            </w:r>
            <w:r w:rsidRPr="00311414">
              <w:rPr>
                <w:rStyle w:val="Hyperlink"/>
                <w:noProof/>
              </w:rPr>
              <w:t>Lugejateenindus ja raamatukoguteenused</w:t>
            </w:r>
            <w:r>
              <w:rPr>
                <w:noProof/>
                <w:webHidden/>
              </w:rPr>
              <w:tab/>
            </w:r>
            <w:r>
              <w:rPr>
                <w:noProof/>
                <w:webHidden/>
              </w:rPr>
              <w:fldChar w:fldCharType="begin"/>
            </w:r>
            <w:r>
              <w:rPr>
                <w:noProof/>
                <w:webHidden/>
              </w:rPr>
              <w:instrText xml:space="preserve"> PAGEREF _Toc189404836 \h </w:instrText>
            </w:r>
            <w:r>
              <w:rPr>
                <w:noProof/>
                <w:webHidden/>
              </w:rPr>
            </w:r>
            <w:r>
              <w:rPr>
                <w:noProof/>
                <w:webHidden/>
              </w:rPr>
              <w:fldChar w:fldCharType="separate"/>
            </w:r>
            <w:r>
              <w:rPr>
                <w:noProof/>
                <w:webHidden/>
              </w:rPr>
              <w:t>15</w:t>
            </w:r>
            <w:r>
              <w:rPr>
                <w:noProof/>
                <w:webHidden/>
              </w:rPr>
              <w:fldChar w:fldCharType="end"/>
            </w:r>
          </w:hyperlink>
        </w:p>
        <w:p w:rsidR="007A369C" w:rsidRDefault="007A369C">
          <w:pPr>
            <w:pStyle w:val="TOC1"/>
            <w:tabs>
              <w:tab w:val="left" w:pos="480"/>
              <w:tab w:val="right" w:leader="dot" w:pos="9062"/>
            </w:tabs>
            <w:rPr>
              <w:rFonts w:asciiTheme="minorHAnsi" w:eastAsiaTheme="minorEastAsia" w:hAnsiTheme="minorHAnsi"/>
              <w:noProof/>
              <w:szCs w:val="24"/>
              <w:lang w:eastAsia="et-EE"/>
            </w:rPr>
          </w:pPr>
          <w:hyperlink w:anchor="_Toc189404837" w:history="1">
            <w:r w:rsidRPr="00311414">
              <w:rPr>
                <w:rStyle w:val="Hyperlink"/>
                <w:noProof/>
              </w:rPr>
              <w:t>6</w:t>
            </w:r>
            <w:r>
              <w:rPr>
                <w:rFonts w:asciiTheme="minorHAnsi" w:eastAsiaTheme="minorEastAsia" w:hAnsiTheme="minorHAnsi"/>
                <w:noProof/>
                <w:szCs w:val="24"/>
                <w:lang w:eastAsia="et-EE"/>
              </w:rPr>
              <w:tab/>
            </w:r>
            <w:r w:rsidRPr="00311414">
              <w:rPr>
                <w:rStyle w:val="Hyperlink"/>
                <w:noProof/>
              </w:rPr>
              <w:t>Raamatukogu turundus</w:t>
            </w:r>
            <w:r>
              <w:rPr>
                <w:noProof/>
                <w:webHidden/>
              </w:rPr>
              <w:tab/>
            </w:r>
            <w:r>
              <w:rPr>
                <w:noProof/>
                <w:webHidden/>
              </w:rPr>
              <w:fldChar w:fldCharType="begin"/>
            </w:r>
            <w:r>
              <w:rPr>
                <w:noProof/>
                <w:webHidden/>
              </w:rPr>
              <w:instrText xml:space="preserve"> PAGEREF _Toc189404837 \h </w:instrText>
            </w:r>
            <w:r>
              <w:rPr>
                <w:noProof/>
                <w:webHidden/>
              </w:rPr>
            </w:r>
            <w:r>
              <w:rPr>
                <w:noProof/>
                <w:webHidden/>
              </w:rPr>
              <w:fldChar w:fldCharType="separate"/>
            </w:r>
            <w:r>
              <w:rPr>
                <w:noProof/>
                <w:webHidden/>
              </w:rPr>
              <w:t>21</w:t>
            </w:r>
            <w:r>
              <w:rPr>
                <w:noProof/>
                <w:webHidden/>
              </w:rPr>
              <w:fldChar w:fldCharType="end"/>
            </w:r>
          </w:hyperlink>
        </w:p>
        <w:p w:rsidR="007A369C" w:rsidRDefault="007A369C">
          <w:pPr>
            <w:pStyle w:val="TOC1"/>
            <w:tabs>
              <w:tab w:val="left" w:pos="480"/>
              <w:tab w:val="right" w:leader="dot" w:pos="9062"/>
            </w:tabs>
            <w:rPr>
              <w:rFonts w:asciiTheme="minorHAnsi" w:eastAsiaTheme="minorEastAsia" w:hAnsiTheme="minorHAnsi"/>
              <w:noProof/>
              <w:szCs w:val="24"/>
              <w:lang w:eastAsia="et-EE"/>
            </w:rPr>
          </w:pPr>
          <w:hyperlink w:anchor="_Toc189404838" w:history="1">
            <w:r w:rsidRPr="00311414">
              <w:rPr>
                <w:rStyle w:val="Hyperlink"/>
                <w:noProof/>
              </w:rPr>
              <w:t>7</w:t>
            </w:r>
            <w:r>
              <w:rPr>
                <w:rFonts w:asciiTheme="minorHAnsi" w:eastAsiaTheme="minorEastAsia" w:hAnsiTheme="minorHAnsi"/>
                <w:noProof/>
                <w:szCs w:val="24"/>
                <w:lang w:eastAsia="et-EE"/>
              </w:rPr>
              <w:tab/>
            </w:r>
            <w:r w:rsidRPr="00311414">
              <w:rPr>
                <w:rStyle w:val="Hyperlink"/>
                <w:noProof/>
              </w:rPr>
              <w:t>Eesmärgid tulevaks aastaks</w:t>
            </w:r>
            <w:r>
              <w:rPr>
                <w:noProof/>
                <w:webHidden/>
              </w:rPr>
              <w:tab/>
            </w:r>
            <w:r>
              <w:rPr>
                <w:noProof/>
                <w:webHidden/>
              </w:rPr>
              <w:fldChar w:fldCharType="begin"/>
            </w:r>
            <w:r>
              <w:rPr>
                <w:noProof/>
                <w:webHidden/>
              </w:rPr>
              <w:instrText xml:space="preserve"> PAGEREF _Toc189404838 \h </w:instrText>
            </w:r>
            <w:r>
              <w:rPr>
                <w:noProof/>
                <w:webHidden/>
              </w:rPr>
            </w:r>
            <w:r>
              <w:rPr>
                <w:noProof/>
                <w:webHidden/>
              </w:rPr>
              <w:fldChar w:fldCharType="separate"/>
            </w:r>
            <w:r>
              <w:rPr>
                <w:noProof/>
                <w:webHidden/>
              </w:rPr>
              <w:t>22</w:t>
            </w:r>
            <w:r>
              <w:rPr>
                <w:noProof/>
                <w:webHidden/>
              </w:rPr>
              <w:fldChar w:fldCharType="end"/>
            </w:r>
          </w:hyperlink>
        </w:p>
        <w:p w:rsidR="00555CBE" w:rsidRPr="007A369C" w:rsidRDefault="00555CBE" w:rsidP="007A369C">
          <w:pPr>
            <w:pStyle w:val="TOC1"/>
            <w:tabs>
              <w:tab w:val="left" w:pos="480"/>
              <w:tab w:val="right" w:leader="dot" w:pos="9062"/>
            </w:tabs>
            <w:rPr>
              <w:rFonts w:asciiTheme="minorHAnsi" w:eastAsiaTheme="minorEastAsia" w:hAnsiTheme="minorHAnsi"/>
              <w:szCs w:val="24"/>
              <w:lang w:eastAsia="et-EE"/>
            </w:rPr>
          </w:pPr>
          <w:r>
            <w:rPr>
              <w:rStyle w:val="Registrilink"/>
            </w:rPr>
            <w:fldChar w:fldCharType="end"/>
          </w:r>
        </w:p>
      </w:sdtContent>
    </w:sdt>
    <w:p w:rsidR="00555CBE" w:rsidRDefault="00000000">
      <w:pPr>
        <w:rPr>
          <w:rFonts w:eastAsiaTheme="majorEastAsia" w:cs="Times New Roman"/>
          <w:b/>
          <w:sz w:val="32"/>
          <w:szCs w:val="32"/>
        </w:rPr>
      </w:pPr>
      <w:r>
        <w:br w:type="page"/>
      </w:r>
    </w:p>
    <w:p w:rsidR="00555CBE" w:rsidRDefault="00000000">
      <w:pPr>
        <w:pStyle w:val="Heading1"/>
        <w:spacing w:before="0"/>
        <w:jc w:val="both"/>
        <w:rPr>
          <w:rFonts w:cs="Times New Roman"/>
        </w:rPr>
      </w:pPr>
      <w:bookmarkStart w:id="0" w:name="_Toc189404832"/>
      <w:r>
        <w:rPr>
          <w:rFonts w:cs="Times New Roman"/>
        </w:rPr>
        <w:lastRenderedPageBreak/>
        <w:t>Aasta lühikokkuvõte</w:t>
      </w:r>
      <w:bookmarkEnd w:id="0"/>
    </w:p>
    <w:p w:rsidR="00555CBE" w:rsidRDefault="00000000">
      <w:pPr>
        <w:pStyle w:val="Heading2"/>
      </w:pPr>
      <w:r>
        <w:t>Millised olid aruandeaasta tähtsündmused?</w:t>
      </w:r>
    </w:p>
    <w:p w:rsidR="00555CBE" w:rsidRDefault="00000000">
      <w:pPr>
        <w:pStyle w:val="ListParagraph"/>
        <w:numPr>
          <w:ilvl w:val="0"/>
          <w:numId w:val="2"/>
        </w:numPr>
        <w:jc w:val="both"/>
        <w:rPr>
          <w:rFonts w:cs="Times New Roman"/>
        </w:rPr>
      </w:pPr>
      <w:r>
        <w:rPr>
          <w:rFonts w:cs="Times New Roman"/>
        </w:rPr>
        <w:t>Huvireisid eakatele Paidesse ja Tallinnasse avardasid silmaringi ja olid toredaks põhjuseks kodusest keskkonnast välja tulemiseks. Eakatel on kujunenud ühtne kogukond, kes võtab osa erinevatest sündmustest ja rõõmuga oodatakse uusi kokkusaamisi.</w:t>
      </w:r>
    </w:p>
    <w:p w:rsidR="00555CBE" w:rsidRDefault="00000000">
      <w:pPr>
        <w:pStyle w:val="ListParagraph"/>
        <w:numPr>
          <w:ilvl w:val="0"/>
          <w:numId w:val="2"/>
        </w:numPr>
        <w:jc w:val="both"/>
        <w:rPr>
          <w:rFonts w:cs="Times New Roman"/>
        </w:rPr>
      </w:pPr>
      <w:r>
        <w:rPr>
          <w:rFonts w:cs="Times New Roman"/>
        </w:rPr>
        <w:t>Vitriinkappide kasutuselevõtt kõigis raamatukogu üksustes annab võimaluse turvaliselt eksponeerida inimeste kogutud eriilmelisi kollektsioone ja pöörata tähelepanu teatud teemadele. Esimesed näitused tekitasid elevust ja huvitavaid vestlusi.</w:t>
      </w:r>
    </w:p>
    <w:p w:rsidR="00555CBE" w:rsidRDefault="00000000">
      <w:pPr>
        <w:pStyle w:val="ListParagraph"/>
        <w:numPr>
          <w:ilvl w:val="0"/>
          <w:numId w:val="2"/>
        </w:numPr>
        <w:jc w:val="both"/>
        <w:rPr>
          <w:rFonts w:cs="Times New Roman"/>
        </w:rPr>
      </w:pPr>
      <w:r>
        <w:rPr>
          <w:rFonts w:cs="Times New Roman"/>
        </w:rPr>
        <w:t>Salongiõhtu Vaiko Epliku ja Eliidiga Kolu mõisas liitis kogukonna inimesi, kes nautisid kvaliteetset eesti muusikat parimate esituses.</w:t>
      </w:r>
    </w:p>
    <w:p w:rsidR="00555CBE" w:rsidRDefault="00000000">
      <w:pPr>
        <w:pStyle w:val="ListParagraph"/>
        <w:numPr>
          <w:ilvl w:val="0"/>
          <w:numId w:val="2"/>
        </w:numPr>
        <w:jc w:val="both"/>
        <w:rPr>
          <w:rFonts w:cs="Times New Roman"/>
        </w:rPr>
      </w:pPr>
      <w:r>
        <w:rPr>
          <w:rFonts w:cs="Times New Roman"/>
        </w:rPr>
        <w:t>Hulja filiaalis toimunud sõbrapäevapidu lastele tõi kokku palju sõpruskondi ja meelitas raamatukokku lapsi ka kaugemalt. Rõõmsa kogemuse saanud lapsed külastavad ehk raamatukogu teinekord jälle ja teavad, et raamatukogus korraldatakse lõbusaid sündmusi.</w:t>
      </w:r>
    </w:p>
    <w:p w:rsidR="00555CBE" w:rsidRDefault="00000000">
      <w:pPr>
        <w:pStyle w:val="ListParagraph"/>
        <w:numPr>
          <w:ilvl w:val="0"/>
          <w:numId w:val="2"/>
        </w:numPr>
        <w:jc w:val="both"/>
        <w:rPr>
          <w:rFonts w:cs="Times New Roman"/>
        </w:rPr>
      </w:pPr>
      <w:r>
        <w:rPr>
          <w:rFonts w:cs="Times New Roman"/>
        </w:rPr>
        <w:t xml:space="preserve">Vohnja filiaalis toimusid Andres Pulveri eestvedamisel traditsioonilised muusikakuulamise õhtud, mis liitsid piirkonna muusikasõpru. </w:t>
      </w:r>
    </w:p>
    <w:p w:rsidR="00555CBE" w:rsidRDefault="00000000">
      <w:pPr>
        <w:pStyle w:val="Heading2"/>
      </w:pPr>
      <w:r>
        <w:t>Millised olid tegevused teema-aastatel?</w:t>
      </w:r>
    </w:p>
    <w:p w:rsidR="00555CBE" w:rsidRDefault="00000000">
      <w:pPr>
        <w:jc w:val="both"/>
        <w:rPr>
          <w:rFonts w:cs="Times New Roman"/>
        </w:rPr>
      </w:pPr>
      <w:r>
        <w:rPr>
          <w:rFonts w:cs="Times New Roman"/>
        </w:rPr>
        <w:t>Kultuuririkkuse aasta puhul tutvustati mitmekesist kultuuriruumi, et avardada inimeste silmaringi ja tekitada huvi.</w:t>
      </w:r>
    </w:p>
    <w:p w:rsidR="00555CBE" w:rsidRDefault="00000000">
      <w:pPr>
        <w:pStyle w:val="ListParagraph"/>
        <w:numPr>
          <w:ilvl w:val="0"/>
          <w:numId w:val="3"/>
        </w:numPr>
        <w:jc w:val="both"/>
        <w:rPr>
          <w:rFonts w:cs="Times New Roman"/>
        </w:rPr>
      </w:pPr>
      <w:r>
        <w:rPr>
          <w:rFonts w:cs="Times New Roman"/>
        </w:rPr>
        <w:t xml:space="preserve">Ettelugemispäeval tutvustati lastele eri rahvaid ja loeti ette eri rahvaste muinasjutte. </w:t>
      </w:r>
    </w:p>
    <w:p w:rsidR="00555CBE" w:rsidRDefault="00000000">
      <w:pPr>
        <w:pStyle w:val="ListParagraph"/>
        <w:numPr>
          <w:ilvl w:val="0"/>
          <w:numId w:val="3"/>
        </w:numPr>
        <w:jc w:val="both"/>
        <w:rPr>
          <w:rFonts w:cs="Times New Roman"/>
        </w:rPr>
      </w:pPr>
      <w:r>
        <w:rPr>
          <w:rFonts w:cs="Times New Roman"/>
        </w:rPr>
        <w:t>Kooliõpilastele toimus kultuuririkkuse tund ja tutvustati Knüpfferite suguvõsa.</w:t>
      </w:r>
    </w:p>
    <w:p w:rsidR="00555CBE" w:rsidRDefault="00000000">
      <w:pPr>
        <w:pStyle w:val="ListParagraph"/>
        <w:numPr>
          <w:ilvl w:val="0"/>
          <w:numId w:val="3"/>
        </w:numPr>
        <w:jc w:val="both"/>
        <w:rPr>
          <w:rFonts w:cs="Times New Roman"/>
        </w:rPr>
      </w:pPr>
      <w:r>
        <w:rPr>
          <w:rFonts w:cs="Times New Roman"/>
        </w:rPr>
        <w:t>Tehti väljapanekuid eri maade kirjandusest ja „Minu...“ sarja raamatutest</w:t>
      </w:r>
    </w:p>
    <w:p w:rsidR="00555CBE" w:rsidRDefault="00000000">
      <w:pPr>
        <w:pStyle w:val="ListParagraph"/>
        <w:numPr>
          <w:ilvl w:val="0"/>
          <w:numId w:val="3"/>
        </w:numPr>
        <w:jc w:val="both"/>
        <w:rPr>
          <w:rFonts w:cs="Times New Roman"/>
        </w:rPr>
      </w:pPr>
      <w:r>
        <w:rPr>
          <w:rFonts w:cs="Times New Roman"/>
        </w:rPr>
        <w:t>Räägiti eri rahvaste kommetest ja tavadest</w:t>
      </w:r>
    </w:p>
    <w:p w:rsidR="00555CBE" w:rsidRDefault="00000000">
      <w:pPr>
        <w:pStyle w:val="ListParagraph"/>
        <w:numPr>
          <w:ilvl w:val="0"/>
          <w:numId w:val="3"/>
        </w:numPr>
        <w:jc w:val="both"/>
        <w:rPr>
          <w:rFonts w:cs="Times New Roman"/>
        </w:rPr>
      </w:pPr>
      <w:r>
        <w:rPr>
          <w:rFonts w:cs="Times New Roman"/>
        </w:rPr>
        <w:t>Põhjamaade nädala raames toimus Vohnja filiaalis muusika kuulamise õhtu ja lastele tutvustati Islandi kirjandust ning kultuuri.</w:t>
      </w:r>
    </w:p>
    <w:p w:rsidR="00555CBE" w:rsidRDefault="00000000">
      <w:pPr>
        <w:pStyle w:val="Heading2"/>
      </w:pPr>
      <w:r>
        <w:t>Millised olid uued märkimisväärsed tegevused ja teenused?</w:t>
      </w:r>
    </w:p>
    <w:p w:rsidR="00555CBE" w:rsidRDefault="00000000">
      <w:pPr>
        <w:pStyle w:val="ListParagraph"/>
        <w:numPr>
          <w:ilvl w:val="0"/>
          <w:numId w:val="4"/>
        </w:numPr>
        <w:jc w:val="both"/>
        <w:rPr>
          <w:rFonts w:cs="Times New Roman"/>
        </w:rPr>
      </w:pPr>
      <w:r>
        <w:rPr>
          <w:rFonts w:cs="Times New Roman"/>
        </w:rPr>
        <w:t>Raamatukogu kõikidesse üksustesse soetati vitriinkapid, mis annavad võimaluse eksponeerida inimeste huvitavaid kogusid ning tänu lukustatavatele ustele ka haruldasemaid esemeid. Näitused panid inimesi jagama oma kogemusi eksponeeritud esemetega ning tekitasid huvitavaid vestlusi.</w:t>
      </w:r>
    </w:p>
    <w:p w:rsidR="00555CBE" w:rsidRDefault="00000000">
      <w:pPr>
        <w:pStyle w:val="ListParagraph"/>
        <w:numPr>
          <w:ilvl w:val="0"/>
          <w:numId w:val="4"/>
        </w:numPr>
        <w:jc w:val="both"/>
        <w:rPr>
          <w:rFonts w:cs="Times New Roman"/>
        </w:rPr>
      </w:pPr>
      <w:r>
        <w:rPr>
          <w:rFonts w:cs="Times New Roman"/>
        </w:rPr>
        <w:t>Kadrina raamatukogu teisel korrusel avati kaugtööruum, mis on kõigile tasuta kasutamiseks. Uut teenust hakati kohe kasutama ja see sai sotsiaalmeedias positiivset tagasisidet. Uus teenus on toonud meile uusi raamatukogu kasutajaid.</w:t>
      </w:r>
    </w:p>
    <w:p w:rsidR="00555CBE" w:rsidRDefault="00000000">
      <w:pPr>
        <w:pStyle w:val="ListParagraph"/>
        <w:numPr>
          <w:ilvl w:val="0"/>
          <w:numId w:val="4"/>
        </w:numPr>
        <w:jc w:val="both"/>
        <w:rPr>
          <w:rFonts w:cs="Times New Roman"/>
        </w:rPr>
      </w:pPr>
      <w:r>
        <w:rPr>
          <w:rFonts w:cs="Times New Roman"/>
        </w:rPr>
        <w:t>Hulja, Kihlevere ja Vohnja filiaalid hakkasid teavikuid vöötkoodidega varustama. Osteti ka vöötkoodilugerid. Vöötkoodide kasutuselevõtt kiirendab lugejateenindust ja ühtlustab eri üksuste fondi markeerimist.</w:t>
      </w:r>
    </w:p>
    <w:p w:rsidR="00555CBE" w:rsidRDefault="00000000">
      <w:pPr>
        <w:pStyle w:val="Heading2"/>
      </w:pPr>
      <w:r>
        <w:t>Kas aruandeaastaks seatud eesmärgid täideti?</w:t>
      </w:r>
    </w:p>
    <w:p w:rsidR="00555CBE" w:rsidRDefault="00000000">
      <w:pPr>
        <w:jc w:val="both"/>
        <w:rPr>
          <w:rFonts w:cs="Times New Roman"/>
        </w:rPr>
      </w:pPr>
      <w:r>
        <w:rPr>
          <w:rFonts w:cs="Times New Roman"/>
        </w:rPr>
        <w:t xml:space="preserve">2024. aastaks seatud eesmärgid said kenasti täidetud. Jätkati koostööd valla kultuuri- ja haridusasutustega, mitmekesistati kogusid, täideti MIRKO tellimusi, pakuti mitmekesist kultuuriprogrammi ja jätkati huvitavate tegevuste pakkumisega erinevatele vanusegruppidele, </w:t>
      </w:r>
      <w:r>
        <w:rPr>
          <w:rFonts w:cs="Times New Roman"/>
        </w:rPr>
        <w:lastRenderedPageBreak/>
        <w:t>sh hoogustati eakate tegevusi vallaga koostöös. Huljal oli veel eesmärk lauamängud arvele võtta, mida ka tehti.</w:t>
      </w:r>
    </w:p>
    <w:p w:rsidR="00555CBE" w:rsidRDefault="00000000">
      <w:pPr>
        <w:pStyle w:val="Heading2"/>
      </w:pPr>
      <w:r>
        <w:t>Üle-eestilise rahulolu-uuringu rahuloluindeks</w:t>
      </w:r>
    </w:p>
    <w:p w:rsidR="00555CBE" w:rsidRDefault="00000000">
      <w:pPr>
        <w:jc w:val="both"/>
      </w:pPr>
      <w:r>
        <w:t>Kadrina valla raamatukogu rahuloluindeks raamatukogu tasemel on 9,95. Numbriline näitaja on 10. Inimesed olid rahul professionaalse, meeldiva, kiire ja sõbraliku teenindusega.</w:t>
      </w:r>
    </w:p>
    <w:p w:rsidR="00555CBE" w:rsidRDefault="00555CBE">
      <w:pPr>
        <w:jc w:val="both"/>
        <w:rPr>
          <w:rFonts w:cs="Times New Roman"/>
          <w:color w:val="FF0000"/>
        </w:rPr>
      </w:pPr>
    </w:p>
    <w:p w:rsidR="00555CBE" w:rsidRDefault="00000000">
      <w:pPr>
        <w:rPr>
          <w:rFonts w:cs="Times New Roman"/>
          <w:color w:val="FF0000"/>
        </w:rPr>
      </w:pPr>
      <w:r>
        <w:br w:type="page"/>
      </w:r>
    </w:p>
    <w:p w:rsidR="00555CBE" w:rsidRDefault="00000000">
      <w:pPr>
        <w:pStyle w:val="Heading1"/>
        <w:spacing w:before="0"/>
        <w:jc w:val="both"/>
        <w:rPr>
          <w:rFonts w:cs="Times New Roman"/>
        </w:rPr>
      </w:pPr>
      <w:bookmarkStart w:id="1" w:name="_Toc189404833"/>
      <w:r>
        <w:rPr>
          <w:rFonts w:cs="Times New Roman"/>
        </w:rPr>
        <w:lastRenderedPageBreak/>
        <w:t>Juhtimine ja personal</w:t>
      </w:r>
      <w:bookmarkEnd w:id="1"/>
    </w:p>
    <w:tbl>
      <w:tblPr>
        <w:tblW w:w="10484" w:type="dxa"/>
        <w:tblInd w:w="-711" w:type="dxa"/>
        <w:tblLayout w:type="fixed"/>
        <w:tblLook w:val="01E0" w:firstRow="1" w:lastRow="1" w:firstColumn="1" w:lastColumn="1" w:noHBand="0" w:noVBand="0"/>
      </w:tblPr>
      <w:tblGrid>
        <w:gridCol w:w="1276"/>
        <w:gridCol w:w="1136"/>
        <w:gridCol w:w="1417"/>
        <w:gridCol w:w="1418"/>
        <w:gridCol w:w="1416"/>
        <w:gridCol w:w="1265"/>
        <w:gridCol w:w="1288"/>
        <w:gridCol w:w="1268"/>
      </w:tblGrid>
      <w:tr w:rsidR="00555CBE">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tabs>
                <w:tab w:val="left" w:pos="1077"/>
              </w:tabs>
              <w:jc w:val="both"/>
              <w:rPr>
                <w:rFonts w:cs="Times New Roman"/>
                <w:b/>
                <w:bCs/>
              </w:rPr>
            </w:pPr>
            <w:r>
              <w:rPr>
                <w:rFonts w:cs="Times New Roman"/>
                <w:b/>
                <w:bCs/>
              </w:rPr>
              <w:t>Kadrina Valla Raamatu-kogu</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tabs>
                <w:tab w:val="left" w:pos="1077"/>
              </w:tabs>
              <w:jc w:val="both"/>
              <w:rPr>
                <w:rFonts w:cs="Times New Roman"/>
                <w:b/>
                <w:bCs/>
              </w:rPr>
            </w:pPr>
            <w:r>
              <w:rPr>
                <w:rFonts w:cs="Times New Roman"/>
                <w:b/>
                <w:bCs/>
              </w:rPr>
              <w:t>1. Elanike arv</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tabs>
                <w:tab w:val="left" w:pos="1077"/>
              </w:tabs>
              <w:jc w:val="both"/>
              <w:rPr>
                <w:rFonts w:cs="Times New Roman"/>
              </w:rPr>
            </w:pPr>
            <w:r>
              <w:rPr>
                <w:rFonts w:cs="Times New Roman"/>
              </w:rPr>
              <w:t>2.1 Registrikoodiga raamatukogude arv</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tabs>
                <w:tab w:val="left" w:pos="1077"/>
              </w:tabs>
              <w:jc w:val="both"/>
              <w:rPr>
                <w:rFonts w:cs="Times New Roman"/>
              </w:rPr>
            </w:pPr>
            <w:r>
              <w:rPr>
                <w:rFonts w:cs="Times New Roman"/>
              </w:rPr>
              <w:t>2.2 Keskraamatukogude arv</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tabs>
                <w:tab w:val="left" w:pos="1077"/>
              </w:tabs>
              <w:jc w:val="both"/>
              <w:rPr>
                <w:rFonts w:cs="Times New Roman"/>
              </w:rPr>
            </w:pPr>
            <w:r>
              <w:rPr>
                <w:rFonts w:cs="Times New Roman"/>
              </w:rPr>
              <w:t>2.3 Haruraamatukogude arv</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tabs>
                <w:tab w:val="left" w:pos="1077"/>
              </w:tabs>
              <w:jc w:val="both"/>
              <w:rPr>
                <w:rFonts w:cs="Times New Roman"/>
              </w:rPr>
            </w:pPr>
            <w:r>
              <w:rPr>
                <w:rFonts w:cs="Times New Roman"/>
              </w:rPr>
              <w:t>2.4 Rändraamatukogude arv</w:t>
            </w:r>
          </w:p>
          <w:p w:rsidR="00555CBE" w:rsidRDefault="00555CBE">
            <w:pPr>
              <w:tabs>
                <w:tab w:val="left" w:pos="1077"/>
              </w:tabs>
              <w:jc w:val="both"/>
              <w:rPr>
                <w:rFonts w:cs="Times New Roman"/>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tabs>
                <w:tab w:val="left" w:pos="1077"/>
              </w:tabs>
              <w:jc w:val="both"/>
              <w:rPr>
                <w:rFonts w:cs="Times New Roman"/>
                <w:b/>
                <w:bCs/>
              </w:rPr>
            </w:pPr>
            <w:r>
              <w:rPr>
                <w:rFonts w:cs="Times New Roman"/>
                <w:b/>
                <w:bCs/>
              </w:rPr>
              <w:t>2.Kokku (2.2+2.3+2.4)</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tabs>
                <w:tab w:val="left" w:pos="1077"/>
              </w:tabs>
              <w:jc w:val="both"/>
              <w:rPr>
                <w:rFonts w:cs="Times New Roman"/>
                <w:b/>
                <w:bCs/>
              </w:rPr>
            </w:pPr>
            <w:r>
              <w:rPr>
                <w:rFonts w:cs="Times New Roman"/>
                <w:b/>
                <w:bCs/>
              </w:rPr>
              <w:t>3.Teeninduspunktide arv</w:t>
            </w:r>
          </w:p>
        </w:tc>
      </w:tr>
      <w:tr w:rsidR="00555CBE">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jc w:val="both"/>
              <w:rPr>
                <w:rFonts w:cs="Times New Roman"/>
              </w:rPr>
            </w:pPr>
            <w:r>
              <w:rPr>
                <w:rFonts w:cs="Times New Roman"/>
              </w:rPr>
              <w:t>2023</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jc w:val="both"/>
              <w:rPr>
                <w:rFonts w:cs="Times New Roman"/>
              </w:rPr>
            </w:pPr>
            <w:r>
              <w:rPr>
                <w:rFonts w:cs="Times New Roman"/>
              </w:rPr>
              <w:t>4848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jc w:val="both"/>
              <w:rPr>
                <w:rFonts w:cs="Times New Roman"/>
              </w:rPr>
            </w:pPr>
            <w:r>
              <w:rPr>
                <w:rFonts w:cs="Times New Roman"/>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jc w:val="both"/>
              <w:rPr>
                <w:rFonts w:cs="Times New Roman"/>
              </w:rPr>
            </w:pPr>
            <w:r>
              <w:rPr>
                <w:rFonts w:cs="Times New Roman"/>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jc w:val="both"/>
              <w:rPr>
                <w:rFonts w:cs="Times New Roman"/>
              </w:rPr>
            </w:pPr>
            <w:r>
              <w:rPr>
                <w:rFonts w:cs="Times New Roman"/>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jc w:val="both"/>
              <w:rPr>
                <w:rFonts w:cs="Times New Roman"/>
              </w:rPr>
            </w:pPr>
            <w:r>
              <w:rPr>
                <w:rFonts w:cs="Times New Roman"/>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jc w:val="both"/>
              <w:rPr>
                <w:rFonts w:cs="Times New Roman"/>
              </w:rPr>
            </w:pPr>
            <w:r>
              <w:rPr>
                <w:rFonts w:cs="Times New Roman"/>
              </w:rPr>
              <w:t>4</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jc w:val="both"/>
              <w:rPr>
                <w:rFonts w:cs="Times New Roman"/>
              </w:rPr>
            </w:pPr>
            <w:r>
              <w:rPr>
                <w:rFonts w:cs="Times New Roman"/>
              </w:rPr>
              <w:t>4</w:t>
            </w:r>
          </w:p>
        </w:tc>
      </w:tr>
      <w:tr w:rsidR="00555CBE">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tabs>
                <w:tab w:val="left" w:pos="1077"/>
              </w:tabs>
              <w:jc w:val="both"/>
              <w:rPr>
                <w:rFonts w:cs="Times New Roman"/>
              </w:rPr>
            </w:pPr>
            <w:r>
              <w:rPr>
                <w:rFonts w:cs="Times New Roman"/>
              </w:rPr>
              <w:t>2024</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tabs>
                <w:tab w:val="left" w:pos="1077"/>
              </w:tabs>
              <w:jc w:val="both"/>
              <w:rPr>
                <w:rFonts w:cs="Times New Roman"/>
              </w:rPr>
            </w:pPr>
            <w:r>
              <w:rPr>
                <w:rFonts w:cs="Times New Roman"/>
              </w:rPr>
              <w:t>4749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tabs>
                <w:tab w:val="left" w:pos="1077"/>
              </w:tabs>
              <w:jc w:val="both"/>
              <w:rPr>
                <w:rFonts w:cs="Times New Roman"/>
              </w:rPr>
            </w:pPr>
            <w:r>
              <w:rPr>
                <w:rFonts w:cs="Times New Roman"/>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tabs>
                <w:tab w:val="left" w:pos="1077"/>
              </w:tabs>
              <w:jc w:val="both"/>
              <w:rPr>
                <w:rFonts w:cs="Times New Roman"/>
              </w:rPr>
            </w:pPr>
            <w:r>
              <w:rPr>
                <w:rFonts w:cs="Times New Roman"/>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tabs>
                <w:tab w:val="left" w:pos="1077"/>
              </w:tabs>
              <w:jc w:val="both"/>
              <w:rPr>
                <w:rFonts w:cs="Times New Roman"/>
              </w:rPr>
            </w:pPr>
            <w:r>
              <w:rPr>
                <w:rFonts w:cs="Times New Roman"/>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tabs>
                <w:tab w:val="left" w:pos="1077"/>
              </w:tabs>
              <w:jc w:val="both"/>
              <w:rPr>
                <w:rFonts w:cs="Times New Roman"/>
              </w:rPr>
            </w:pPr>
            <w:r>
              <w:rPr>
                <w:rFonts w:cs="Times New Roman"/>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tabs>
                <w:tab w:val="left" w:pos="1077"/>
              </w:tabs>
              <w:jc w:val="both"/>
              <w:rPr>
                <w:rFonts w:cs="Times New Roman"/>
              </w:rPr>
            </w:pPr>
            <w:r>
              <w:rPr>
                <w:rFonts w:cs="Times New Roman"/>
              </w:rPr>
              <w:t>4</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5CBE" w:rsidRDefault="00000000">
            <w:pPr>
              <w:tabs>
                <w:tab w:val="left" w:pos="1077"/>
              </w:tabs>
              <w:jc w:val="both"/>
              <w:rPr>
                <w:rFonts w:cs="Times New Roman"/>
              </w:rPr>
            </w:pPr>
            <w:r>
              <w:rPr>
                <w:rFonts w:cs="Times New Roman"/>
              </w:rPr>
              <w:t>4</w:t>
            </w:r>
          </w:p>
        </w:tc>
      </w:tr>
    </w:tbl>
    <w:p w:rsidR="00555CBE" w:rsidRDefault="00555CBE">
      <w:pPr>
        <w:jc w:val="both"/>
        <w:rPr>
          <w:rFonts w:cs="Times New Roman"/>
        </w:rPr>
      </w:pPr>
    </w:p>
    <w:p w:rsidR="00555CBE" w:rsidRDefault="00000000">
      <w:pPr>
        <w:pStyle w:val="Heading2"/>
      </w:pPr>
      <w:r>
        <w:t>Juhtimine</w:t>
      </w:r>
    </w:p>
    <w:p w:rsidR="00555CBE" w:rsidRDefault="00000000">
      <w:pPr>
        <w:pStyle w:val="Heading3"/>
      </w:pPr>
      <w:r>
        <w:t>Muudatused raamatukoguvõrgus</w:t>
      </w:r>
    </w:p>
    <w:p w:rsidR="00555CBE" w:rsidRDefault="00000000">
      <w:pPr>
        <w:jc w:val="both"/>
        <w:rPr>
          <w:rFonts w:cs="Times New Roman"/>
        </w:rPr>
      </w:pPr>
      <w:r>
        <w:rPr>
          <w:rFonts w:cs="Times New Roman"/>
        </w:rPr>
        <w:t xml:space="preserve">Kadrina Valla Raamatukogu toimib 2002. aastast valla keskraamatukoguna ja koordineerib Kadrina põhikogu ning Hulja, Kihlevere ja Vohnja filiaali tööd. Ridakülas asub laenutuspunkt. Muudatusi raamatukoguvõrgus ei toimunud. </w:t>
      </w:r>
    </w:p>
    <w:p w:rsidR="00555CBE" w:rsidRDefault="00000000">
      <w:pPr>
        <w:pStyle w:val="Heading3"/>
      </w:pPr>
      <w:r>
        <w:t>Rahvaraamatukogu nõukogu</w:t>
      </w:r>
    </w:p>
    <w:p w:rsidR="00555CBE" w:rsidRDefault="00000000">
      <w:r>
        <w:t>Nõukogu tegevus on passiivne.</w:t>
      </w:r>
    </w:p>
    <w:p w:rsidR="00555CBE" w:rsidRDefault="00000000">
      <w:pPr>
        <w:pStyle w:val="Heading3"/>
      </w:pPr>
      <w:r>
        <w:t>Rahvaraamatukogu arengukava</w:t>
      </w:r>
    </w:p>
    <w:p w:rsidR="00555CBE" w:rsidRDefault="00000000">
      <w:pPr>
        <w:jc w:val="both"/>
        <w:rPr>
          <w:rFonts w:cs="Times New Roman"/>
        </w:rPr>
      </w:pPr>
      <w:r>
        <w:rPr>
          <w:rFonts w:cs="Times New Roman"/>
        </w:rPr>
        <w:t xml:space="preserve">Kadrina Valla Raamatukogu arengukava aastateks 2024-2027 on leitav siit: </w:t>
      </w:r>
      <w:hyperlink r:id="rId8">
        <w:r w:rsidR="00555CBE">
          <w:rPr>
            <w:rStyle w:val="Hyperlink"/>
            <w:rFonts w:cs="Times New Roman"/>
            <w:color w:val="auto"/>
          </w:rPr>
          <w:t>https://www.raamatukogu.kadrina.ee/wp-content/uploads/2023/09/Kadrina-valla-raamatukogu-arengukava-2024-2027.pdf</w:t>
        </w:r>
      </w:hyperlink>
      <w:r>
        <w:rPr>
          <w:rFonts w:cs="Times New Roman"/>
        </w:rPr>
        <w:t xml:space="preserve"> . Arengukava koostati 2023. aastal. </w:t>
      </w:r>
    </w:p>
    <w:p w:rsidR="00555CBE" w:rsidRDefault="00000000">
      <w:pPr>
        <w:jc w:val="both"/>
        <w:rPr>
          <w:rFonts w:cs="Times New Roman"/>
        </w:rPr>
      </w:pPr>
      <w:r>
        <w:rPr>
          <w:rFonts w:cs="Times New Roman"/>
        </w:rPr>
        <w:t xml:space="preserve">Kadrina Valla arengukava aastani 2035 sisaldab vähesel määral raamatukogu arendamist ja see mis märgitud, on juba tehtud. Uusi investeeringuid selles hetkel kirjas ei ole. </w:t>
      </w:r>
    </w:p>
    <w:p w:rsidR="00555CBE" w:rsidRDefault="00000000">
      <w:pPr>
        <w:pStyle w:val="Heading2"/>
      </w:pPr>
      <w:r>
        <w:t>Eelarve</w:t>
      </w:r>
    </w:p>
    <w:tbl>
      <w:tblPr>
        <w:tblStyle w:val="TableGrid"/>
        <w:tblW w:w="6764" w:type="dxa"/>
        <w:tblLayout w:type="fixed"/>
        <w:tblLook w:val="04A0" w:firstRow="1" w:lastRow="0" w:firstColumn="1" w:lastColumn="0" w:noHBand="0" w:noVBand="1"/>
      </w:tblPr>
      <w:tblGrid>
        <w:gridCol w:w="2310"/>
        <w:gridCol w:w="1603"/>
        <w:gridCol w:w="1484"/>
        <w:gridCol w:w="1367"/>
      </w:tblGrid>
      <w:tr w:rsidR="00555CBE">
        <w:tc>
          <w:tcPr>
            <w:tcW w:w="2309" w:type="dxa"/>
          </w:tcPr>
          <w:p w:rsidR="00555CBE" w:rsidRDefault="00000000">
            <w:pPr>
              <w:spacing w:after="0" w:line="240" w:lineRule="auto"/>
              <w:jc w:val="both"/>
              <w:rPr>
                <w:rFonts w:eastAsia="Times New Roman" w:cs="Times New Roman"/>
                <w:b/>
                <w:bCs/>
                <w:kern w:val="0"/>
                <w:szCs w:val="24"/>
                <w:lang w:eastAsia="et-EE"/>
                <w14:ligatures w14:val="none"/>
              </w:rPr>
            </w:pPr>
            <w:r>
              <w:rPr>
                <w:rFonts w:eastAsia="Times New Roman" w:cs="Times New Roman"/>
                <w:b/>
                <w:bCs/>
                <w:kern w:val="0"/>
                <w:szCs w:val="24"/>
                <w:lang w:eastAsia="et-EE"/>
                <w14:ligatures w14:val="none"/>
              </w:rPr>
              <w:t>Põhieelarve</w:t>
            </w:r>
          </w:p>
        </w:tc>
        <w:tc>
          <w:tcPr>
            <w:tcW w:w="1603" w:type="dxa"/>
          </w:tcPr>
          <w:p w:rsidR="00555CBE" w:rsidRDefault="00000000">
            <w:pPr>
              <w:spacing w:after="0" w:line="240" w:lineRule="auto"/>
              <w:jc w:val="both"/>
              <w:rPr>
                <w:rFonts w:eastAsia="Times New Roman" w:cs="Times New Roman"/>
                <w:b/>
                <w:bCs/>
                <w:kern w:val="0"/>
                <w:szCs w:val="24"/>
                <w:lang w:eastAsia="et-EE"/>
                <w14:ligatures w14:val="none"/>
              </w:rPr>
            </w:pPr>
            <w:r>
              <w:rPr>
                <w:rFonts w:eastAsia="Times New Roman" w:cs="Times New Roman"/>
                <w:b/>
                <w:bCs/>
                <w:kern w:val="0"/>
                <w:szCs w:val="24"/>
                <w:lang w:eastAsia="et-EE"/>
                <w14:ligatures w14:val="none"/>
              </w:rPr>
              <w:t>Seisuga 31.12.23 €</w:t>
            </w:r>
          </w:p>
        </w:tc>
        <w:tc>
          <w:tcPr>
            <w:tcW w:w="1484" w:type="dxa"/>
          </w:tcPr>
          <w:p w:rsidR="00555CBE" w:rsidRDefault="00000000">
            <w:pPr>
              <w:spacing w:after="0" w:line="240" w:lineRule="auto"/>
              <w:jc w:val="both"/>
              <w:rPr>
                <w:rFonts w:eastAsia="Times New Roman" w:cs="Times New Roman"/>
                <w:b/>
                <w:bCs/>
                <w:kern w:val="0"/>
                <w:szCs w:val="24"/>
                <w:lang w:eastAsia="et-EE"/>
                <w14:ligatures w14:val="none"/>
              </w:rPr>
            </w:pPr>
            <w:r>
              <w:rPr>
                <w:rFonts w:eastAsia="Times New Roman" w:cs="Times New Roman"/>
                <w:b/>
                <w:bCs/>
                <w:kern w:val="0"/>
                <w:szCs w:val="24"/>
                <w:lang w:eastAsia="et-EE"/>
                <w14:ligatures w14:val="none"/>
              </w:rPr>
              <w:t>Seisuga 31.12.24 €</w:t>
            </w:r>
          </w:p>
        </w:tc>
        <w:tc>
          <w:tcPr>
            <w:tcW w:w="1367" w:type="dxa"/>
          </w:tcPr>
          <w:p w:rsidR="00555CBE" w:rsidRDefault="00000000">
            <w:pPr>
              <w:spacing w:after="0" w:line="240" w:lineRule="auto"/>
              <w:jc w:val="both"/>
              <w:rPr>
                <w:rFonts w:eastAsia="Times New Roman" w:cs="Times New Roman"/>
                <w:b/>
                <w:bCs/>
                <w:color w:val="FF0000"/>
                <w:kern w:val="0"/>
                <w:szCs w:val="24"/>
                <w:lang w:eastAsia="et-EE"/>
                <w14:ligatures w14:val="none"/>
              </w:rPr>
            </w:pPr>
            <w:r>
              <w:rPr>
                <w:rFonts w:eastAsia="Times New Roman" w:cs="Times New Roman"/>
                <w:b/>
                <w:bCs/>
                <w:kern w:val="0"/>
                <w:szCs w:val="24"/>
                <w:lang w:eastAsia="et-EE"/>
                <w14:ligatures w14:val="none"/>
              </w:rPr>
              <w:t>Muutus %</w:t>
            </w:r>
          </w:p>
        </w:tc>
      </w:tr>
      <w:tr w:rsidR="00555CBE">
        <w:tc>
          <w:tcPr>
            <w:tcW w:w="2309"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Eelarve kokku</w:t>
            </w:r>
          </w:p>
        </w:tc>
        <w:tc>
          <w:tcPr>
            <w:tcW w:w="1603"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204.695</w:t>
            </w:r>
          </w:p>
        </w:tc>
        <w:tc>
          <w:tcPr>
            <w:tcW w:w="1484"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205.734</w:t>
            </w:r>
          </w:p>
        </w:tc>
        <w:tc>
          <w:tcPr>
            <w:tcW w:w="1367"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0,5%</w:t>
            </w:r>
          </w:p>
        </w:tc>
      </w:tr>
      <w:tr w:rsidR="00555CBE">
        <w:tc>
          <w:tcPr>
            <w:tcW w:w="2309"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Tööjõukulu*</w:t>
            </w:r>
          </w:p>
        </w:tc>
        <w:tc>
          <w:tcPr>
            <w:tcW w:w="1603"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118.357</w:t>
            </w:r>
          </w:p>
        </w:tc>
        <w:tc>
          <w:tcPr>
            <w:tcW w:w="1484"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134.874</w:t>
            </w:r>
          </w:p>
        </w:tc>
        <w:tc>
          <w:tcPr>
            <w:tcW w:w="1367"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14%</w:t>
            </w:r>
          </w:p>
        </w:tc>
      </w:tr>
      <w:tr w:rsidR="00555CBE">
        <w:tc>
          <w:tcPr>
            <w:tcW w:w="2309"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Komplekteerimiskulu</w:t>
            </w:r>
          </w:p>
        </w:tc>
        <w:tc>
          <w:tcPr>
            <w:tcW w:w="1603" w:type="dxa"/>
          </w:tcPr>
          <w:p w:rsidR="00555CBE" w:rsidRDefault="00000000">
            <w:pPr>
              <w:tabs>
                <w:tab w:val="center" w:pos="693"/>
              </w:tabs>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41.357</w:t>
            </w:r>
          </w:p>
        </w:tc>
        <w:tc>
          <w:tcPr>
            <w:tcW w:w="1484"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41.608</w:t>
            </w:r>
          </w:p>
        </w:tc>
        <w:tc>
          <w:tcPr>
            <w:tcW w:w="1367" w:type="dxa"/>
          </w:tcPr>
          <w:p w:rsidR="00555CBE" w:rsidRDefault="00000000">
            <w:pPr>
              <w:spacing w:after="0" w:line="240" w:lineRule="auto"/>
              <w:jc w:val="both"/>
              <w:rPr>
                <w:rFonts w:eastAsia="Times New Roman" w:cs="Times New Roman"/>
                <w:color w:val="FF0000"/>
                <w:kern w:val="0"/>
                <w:szCs w:val="24"/>
                <w:lang w:eastAsia="et-EE"/>
                <w14:ligatures w14:val="none"/>
              </w:rPr>
            </w:pPr>
            <w:r>
              <w:rPr>
                <w:rFonts w:eastAsia="Times New Roman" w:cs="Times New Roman"/>
                <w:kern w:val="0"/>
                <w:szCs w:val="24"/>
                <w:lang w:eastAsia="et-EE"/>
                <w14:ligatures w14:val="none"/>
              </w:rPr>
              <w:t> 0,6%</w:t>
            </w:r>
          </w:p>
        </w:tc>
      </w:tr>
      <w:tr w:rsidR="00555CBE">
        <w:tc>
          <w:tcPr>
            <w:tcW w:w="2309"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sh KOV-lt</w:t>
            </w:r>
          </w:p>
        </w:tc>
        <w:tc>
          <w:tcPr>
            <w:tcW w:w="1603"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31.538</w:t>
            </w:r>
          </w:p>
        </w:tc>
        <w:tc>
          <w:tcPr>
            <w:tcW w:w="1484"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31.992</w:t>
            </w:r>
          </w:p>
        </w:tc>
        <w:tc>
          <w:tcPr>
            <w:tcW w:w="1367" w:type="dxa"/>
          </w:tcPr>
          <w:p w:rsidR="00555CBE" w:rsidRDefault="00000000">
            <w:pPr>
              <w:spacing w:after="0" w:line="240" w:lineRule="auto"/>
              <w:jc w:val="both"/>
              <w:rPr>
                <w:rFonts w:eastAsia="Times New Roman" w:cs="Times New Roman"/>
                <w:color w:val="FF0000"/>
                <w:kern w:val="0"/>
                <w:szCs w:val="24"/>
                <w:lang w:eastAsia="et-EE"/>
                <w14:ligatures w14:val="none"/>
              </w:rPr>
            </w:pPr>
            <w:r>
              <w:rPr>
                <w:rFonts w:eastAsia="Times New Roman" w:cs="Times New Roman"/>
                <w:color w:val="FF0000"/>
                <w:kern w:val="0"/>
                <w:szCs w:val="24"/>
                <w:lang w:eastAsia="et-EE"/>
                <w14:ligatures w14:val="none"/>
              </w:rPr>
              <w:t> </w:t>
            </w:r>
            <w:r>
              <w:rPr>
                <w:rFonts w:eastAsia="Times New Roman" w:cs="Times New Roman"/>
                <w:kern w:val="0"/>
                <w:szCs w:val="24"/>
                <w:lang w:eastAsia="et-EE"/>
                <w14:ligatures w14:val="none"/>
              </w:rPr>
              <w:t>1,4%</w:t>
            </w:r>
          </w:p>
        </w:tc>
      </w:tr>
      <w:tr w:rsidR="00555CBE">
        <w:tc>
          <w:tcPr>
            <w:tcW w:w="2309"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sh riigilt</w:t>
            </w:r>
          </w:p>
        </w:tc>
        <w:tc>
          <w:tcPr>
            <w:tcW w:w="1603"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9.819</w:t>
            </w:r>
          </w:p>
        </w:tc>
        <w:tc>
          <w:tcPr>
            <w:tcW w:w="1484"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9.616</w:t>
            </w:r>
          </w:p>
        </w:tc>
        <w:tc>
          <w:tcPr>
            <w:tcW w:w="1367" w:type="dxa"/>
          </w:tcPr>
          <w:p w:rsidR="00555CBE" w:rsidRDefault="00000000">
            <w:pPr>
              <w:spacing w:after="0" w:line="240" w:lineRule="auto"/>
              <w:jc w:val="both"/>
              <w:rPr>
                <w:rFonts w:eastAsia="Times New Roman" w:cs="Times New Roman"/>
                <w:color w:val="FF0000"/>
                <w:kern w:val="0"/>
                <w:szCs w:val="24"/>
                <w:lang w:eastAsia="et-EE"/>
                <w14:ligatures w14:val="none"/>
              </w:rPr>
            </w:pPr>
            <w:r>
              <w:rPr>
                <w:rFonts w:eastAsia="Times New Roman" w:cs="Times New Roman"/>
                <w:kern w:val="0"/>
                <w:szCs w:val="24"/>
                <w:lang w:eastAsia="et-EE"/>
                <w14:ligatures w14:val="none"/>
              </w:rPr>
              <w:t> 2,1%</w:t>
            </w:r>
          </w:p>
        </w:tc>
      </w:tr>
      <w:tr w:rsidR="00555CBE">
        <w:trPr>
          <w:trHeight w:val="300"/>
        </w:trPr>
        <w:tc>
          <w:tcPr>
            <w:tcW w:w="2309"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ab/>
              <w:t>sh KuM-ilt</w:t>
            </w:r>
          </w:p>
        </w:tc>
        <w:tc>
          <w:tcPr>
            <w:tcW w:w="1603"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 xml:space="preserve"> 9.819</w:t>
            </w:r>
          </w:p>
        </w:tc>
        <w:tc>
          <w:tcPr>
            <w:tcW w:w="1484"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 xml:space="preserve"> 9.616</w:t>
            </w:r>
          </w:p>
        </w:tc>
        <w:tc>
          <w:tcPr>
            <w:tcW w:w="1367"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 xml:space="preserve"> 2,1%</w:t>
            </w:r>
          </w:p>
        </w:tc>
      </w:tr>
      <w:tr w:rsidR="00555CBE">
        <w:tc>
          <w:tcPr>
            <w:tcW w:w="2309"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Investeeringukulu**</w:t>
            </w:r>
          </w:p>
        </w:tc>
        <w:tc>
          <w:tcPr>
            <w:tcW w:w="1603"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0</w:t>
            </w:r>
          </w:p>
        </w:tc>
        <w:tc>
          <w:tcPr>
            <w:tcW w:w="1484"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0</w:t>
            </w:r>
          </w:p>
        </w:tc>
        <w:tc>
          <w:tcPr>
            <w:tcW w:w="1367"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0%</w:t>
            </w:r>
          </w:p>
        </w:tc>
      </w:tr>
      <w:tr w:rsidR="00555CBE">
        <w:tc>
          <w:tcPr>
            <w:tcW w:w="2309"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sh KOV-ilt</w:t>
            </w:r>
          </w:p>
        </w:tc>
        <w:tc>
          <w:tcPr>
            <w:tcW w:w="1603"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0</w:t>
            </w:r>
          </w:p>
        </w:tc>
        <w:tc>
          <w:tcPr>
            <w:tcW w:w="1484"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0</w:t>
            </w:r>
          </w:p>
        </w:tc>
        <w:tc>
          <w:tcPr>
            <w:tcW w:w="1367"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0%</w:t>
            </w:r>
          </w:p>
        </w:tc>
      </w:tr>
      <w:tr w:rsidR="00555CBE">
        <w:tc>
          <w:tcPr>
            <w:tcW w:w="2309"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sh riigilt</w:t>
            </w:r>
          </w:p>
        </w:tc>
        <w:tc>
          <w:tcPr>
            <w:tcW w:w="1603"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0</w:t>
            </w:r>
          </w:p>
        </w:tc>
        <w:tc>
          <w:tcPr>
            <w:tcW w:w="1484"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0</w:t>
            </w:r>
          </w:p>
        </w:tc>
        <w:tc>
          <w:tcPr>
            <w:tcW w:w="1367"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0%</w:t>
            </w:r>
          </w:p>
        </w:tc>
      </w:tr>
      <w:tr w:rsidR="00555CBE">
        <w:tc>
          <w:tcPr>
            <w:tcW w:w="2309"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szCs w:val="24"/>
                <w:lang w:eastAsia="et-EE"/>
              </w:rPr>
              <w:tab/>
              <w:t>sh KuM-ilt</w:t>
            </w:r>
          </w:p>
        </w:tc>
        <w:tc>
          <w:tcPr>
            <w:tcW w:w="1603"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0</w:t>
            </w:r>
          </w:p>
        </w:tc>
        <w:tc>
          <w:tcPr>
            <w:tcW w:w="1484"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0</w:t>
            </w:r>
          </w:p>
        </w:tc>
        <w:tc>
          <w:tcPr>
            <w:tcW w:w="1367" w:type="dxa"/>
          </w:tcPr>
          <w:p w:rsidR="00555CBE" w:rsidRDefault="00000000">
            <w:pPr>
              <w:spacing w:after="0" w:line="240" w:lineRule="auto"/>
              <w:jc w:val="both"/>
              <w:rPr>
                <w:rFonts w:eastAsia="Times New Roman" w:cs="Times New Roman"/>
                <w:color w:val="FF0000"/>
                <w:kern w:val="0"/>
                <w:szCs w:val="24"/>
                <w:lang w:eastAsia="et-EE"/>
                <w14:ligatures w14:val="none"/>
              </w:rPr>
            </w:pPr>
            <w:r>
              <w:rPr>
                <w:rFonts w:eastAsia="Times New Roman" w:cs="Times New Roman"/>
                <w:color w:val="FF0000"/>
                <w:kern w:val="0"/>
                <w:szCs w:val="24"/>
                <w:lang w:eastAsia="et-EE"/>
                <w14:ligatures w14:val="none"/>
              </w:rPr>
              <w:t> </w:t>
            </w:r>
            <w:r>
              <w:rPr>
                <w:rFonts w:eastAsia="Times New Roman" w:cs="Times New Roman"/>
                <w:kern w:val="0"/>
                <w:szCs w:val="24"/>
                <w:lang w:eastAsia="et-EE"/>
                <w14:ligatures w14:val="none"/>
              </w:rPr>
              <w:t>0%</w:t>
            </w:r>
          </w:p>
        </w:tc>
      </w:tr>
      <w:tr w:rsidR="00555CBE">
        <w:trPr>
          <w:trHeight w:val="300"/>
        </w:trPr>
        <w:tc>
          <w:tcPr>
            <w:tcW w:w="2309"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Infotehnoloogiakulu</w:t>
            </w:r>
          </w:p>
        </w:tc>
        <w:tc>
          <w:tcPr>
            <w:tcW w:w="1603"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5.475</w:t>
            </w:r>
          </w:p>
        </w:tc>
        <w:tc>
          <w:tcPr>
            <w:tcW w:w="1484"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6.452</w:t>
            </w:r>
          </w:p>
        </w:tc>
        <w:tc>
          <w:tcPr>
            <w:tcW w:w="1367" w:type="dxa"/>
          </w:tcPr>
          <w:p w:rsidR="00555CBE" w:rsidRDefault="00000000">
            <w:pPr>
              <w:spacing w:after="0" w:line="240" w:lineRule="auto"/>
              <w:jc w:val="both"/>
              <w:rPr>
                <w:rFonts w:eastAsia="Times New Roman" w:cs="Times New Roman"/>
                <w:color w:val="FF0000"/>
                <w:szCs w:val="24"/>
                <w:lang w:eastAsia="et-EE"/>
              </w:rPr>
            </w:pPr>
            <w:r>
              <w:rPr>
                <w:rFonts w:eastAsia="Times New Roman" w:cs="Times New Roman"/>
                <w:szCs w:val="24"/>
                <w:lang w:eastAsia="et-EE"/>
              </w:rPr>
              <w:t>17,8%</w:t>
            </w:r>
          </w:p>
        </w:tc>
      </w:tr>
    </w:tbl>
    <w:p w:rsidR="00555CBE" w:rsidRDefault="00000000">
      <w:pPr>
        <w:jc w:val="both"/>
        <w:rPr>
          <w:rFonts w:cs="Times New Roman"/>
          <w:i/>
          <w:iCs/>
        </w:rPr>
      </w:pPr>
      <w:r>
        <w:rPr>
          <w:rFonts w:cs="Times New Roman"/>
          <w:i/>
          <w:iCs/>
        </w:rPr>
        <w:t>*Tööjõukulu koosneb palkadest, preemiatest, hüvitistest ja muudest rahalistest väljamaksetest personalile koos sinna juurde kuuluvate maksudega.</w:t>
      </w:r>
    </w:p>
    <w:p w:rsidR="00555CBE" w:rsidRDefault="00000000">
      <w:pPr>
        <w:jc w:val="both"/>
        <w:rPr>
          <w:rFonts w:cs="Times New Roman"/>
          <w:i/>
          <w:iCs/>
        </w:rPr>
      </w:pPr>
      <w:r>
        <w:rPr>
          <w:rFonts w:cs="Times New Roman"/>
          <w:i/>
          <w:iCs/>
        </w:rPr>
        <w:lastRenderedPageBreak/>
        <w:t>**Investeeringukulu alla kuuluvad kulud sõltuvad KOV-ist ja tema investeeringuid reguleerivatest dokumentidest.</w:t>
      </w:r>
    </w:p>
    <w:p w:rsidR="00555CBE" w:rsidRDefault="00000000">
      <w:pPr>
        <w:pStyle w:val="Heading3"/>
      </w:pPr>
      <w:r>
        <w:t>Raamatukogu projektid</w:t>
      </w:r>
    </w:p>
    <w:p w:rsidR="00555CBE" w:rsidRDefault="00000000">
      <w:pPr>
        <w:jc w:val="both"/>
        <w:rPr>
          <w:rFonts w:cs="Times New Roman"/>
        </w:rPr>
      </w:pPr>
      <w:r>
        <w:rPr>
          <w:rFonts w:cs="Times New Roman"/>
        </w:rPr>
        <w:t>Projekte ei olnud.</w:t>
      </w:r>
    </w:p>
    <w:p w:rsidR="00555CBE" w:rsidRDefault="00000000">
      <w:pPr>
        <w:pStyle w:val="Heading2"/>
      </w:pPr>
      <w:r>
        <w:t>Personal</w:t>
      </w:r>
    </w:p>
    <w:tbl>
      <w:tblPr>
        <w:tblStyle w:val="TableGrid"/>
        <w:tblW w:w="4106" w:type="dxa"/>
        <w:tblLayout w:type="fixed"/>
        <w:tblLook w:val="06A0" w:firstRow="1" w:lastRow="0" w:firstColumn="1" w:lastColumn="0" w:noHBand="1" w:noVBand="1"/>
      </w:tblPr>
      <w:tblGrid>
        <w:gridCol w:w="1630"/>
        <w:gridCol w:w="2476"/>
      </w:tblGrid>
      <w:tr w:rsidR="00555CBE">
        <w:trPr>
          <w:trHeight w:val="300"/>
        </w:trPr>
        <w:tc>
          <w:tcPr>
            <w:tcW w:w="1630" w:type="dxa"/>
          </w:tcPr>
          <w:p w:rsidR="00555CBE" w:rsidRDefault="00000000">
            <w:pPr>
              <w:spacing w:after="0" w:line="240" w:lineRule="auto"/>
              <w:jc w:val="both"/>
              <w:rPr>
                <w:b/>
                <w:bCs/>
              </w:rPr>
            </w:pPr>
            <w:r>
              <w:rPr>
                <w:rFonts w:eastAsia="Calibri"/>
                <w:b/>
                <w:bCs/>
              </w:rPr>
              <w:t>Töötajate arv</w:t>
            </w:r>
          </w:p>
        </w:tc>
        <w:tc>
          <w:tcPr>
            <w:tcW w:w="2475" w:type="dxa"/>
          </w:tcPr>
          <w:p w:rsidR="00555CBE" w:rsidRDefault="00000000">
            <w:pPr>
              <w:spacing w:after="0" w:line="240" w:lineRule="auto"/>
              <w:jc w:val="both"/>
              <w:rPr>
                <w:b/>
                <w:bCs/>
              </w:rPr>
            </w:pPr>
            <w:r>
              <w:rPr>
                <w:rFonts w:eastAsia="Calibri"/>
                <w:b/>
                <w:bCs/>
              </w:rPr>
              <w:t>Täidetud töökohtade arv (FTE)</w:t>
            </w:r>
          </w:p>
        </w:tc>
      </w:tr>
      <w:tr w:rsidR="00555CBE">
        <w:trPr>
          <w:trHeight w:val="300"/>
        </w:trPr>
        <w:tc>
          <w:tcPr>
            <w:tcW w:w="1630" w:type="dxa"/>
          </w:tcPr>
          <w:p w:rsidR="00555CBE" w:rsidRDefault="00000000">
            <w:pPr>
              <w:spacing w:after="0" w:line="240" w:lineRule="auto"/>
              <w:jc w:val="both"/>
              <w:rPr>
                <w:rFonts w:eastAsia="Calibri"/>
              </w:rPr>
            </w:pPr>
            <w:r>
              <w:rPr>
                <w:rFonts w:eastAsia="Calibri"/>
              </w:rPr>
              <w:t>6</w:t>
            </w:r>
          </w:p>
        </w:tc>
        <w:tc>
          <w:tcPr>
            <w:tcW w:w="2475" w:type="dxa"/>
          </w:tcPr>
          <w:p w:rsidR="00555CBE" w:rsidRDefault="00000000">
            <w:pPr>
              <w:spacing w:after="0" w:line="240" w:lineRule="auto"/>
              <w:jc w:val="both"/>
              <w:rPr>
                <w:rFonts w:eastAsia="Calibri"/>
              </w:rPr>
            </w:pPr>
            <w:r>
              <w:rPr>
                <w:rFonts w:eastAsia="Calibri"/>
              </w:rPr>
              <w:t>6</w:t>
            </w:r>
          </w:p>
        </w:tc>
      </w:tr>
    </w:tbl>
    <w:p w:rsidR="0009111D" w:rsidRDefault="0009111D" w:rsidP="0009111D">
      <w:r>
        <w:t>Personali hulka kuulub direktor, peaspetsialist, 3 raamatukoguhoidjat ja koristaja. Töötatakse ühtse meeskonnana ja tulemuslikult.</w:t>
      </w:r>
    </w:p>
    <w:p w:rsidR="00555CBE" w:rsidRDefault="00000000">
      <w:pPr>
        <w:pStyle w:val="Heading3"/>
      </w:pPr>
      <w:r>
        <w:t>Olulisemad muudatused personali korralduses</w:t>
      </w:r>
    </w:p>
    <w:p w:rsidR="00555CBE" w:rsidRDefault="00000000">
      <w:pPr>
        <w:jc w:val="both"/>
      </w:pPr>
      <w:r>
        <w:t>Augustis lahkus pikaaegne raamatukogu direktor pensionile ja raamatukogu sai uue juhi, kelleks valiti konkursiga Hulja filiaali raamatukoguhoidja. Seejärel asus Hulja raamatukogusse umbes kaheks kuuks tööle asendustöötaja kuni uue püsiva raamatukoguhoidja leidmiseni. Novembrist asus Hulja filiaali tööle konkursi korras valitud kohalik Hulja inimene, kes ei oma erialast haridust, kuid on valmis kutset omandama. Ülejäänud personal ei muutunud.</w:t>
      </w:r>
    </w:p>
    <w:p w:rsidR="00555CBE" w:rsidRDefault="00000000">
      <w:pPr>
        <w:pStyle w:val="Heading3"/>
      </w:pPr>
      <w:r>
        <w:t>Erialahariduse ja kutse omandamine</w:t>
      </w:r>
    </w:p>
    <w:p w:rsidR="00555CBE" w:rsidRDefault="00000000">
      <w:pPr>
        <w:jc w:val="both"/>
      </w:pPr>
      <w:r>
        <w:t>Üks töötaja omandas Tartu Ülikoolis kultuurikorralduse erialal magistrikraadi sotsiaalteaduses. Kutset ei omandanud keegi. 2025. aastal plaanib Hulja uus töötaja minna kutset omandama.</w:t>
      </w:r>
    </w:p>
    <w:p w:rsidR="00555CBE" w:rsidRPr="00520DD4" w:rsidRDefault="00000000" w:rsidP="00520DD4">
      <w:pPr>
        <w:pStyle w:val="Heading3"/>
      </w:pPr>
      <w:r>
        <w:t>Täienduskoolitused</w:t>
      </w:r>
    </w:p>
    <w:tbl>
      <w:tblPr>
        <w:tblStyle w:val="TableGrid"/>
        <w:tblW w:w="9062" w:type="dxa"/>
        <w:tblLayout w:type="fixed"/>
        <w:tblLook w:val="04A0" w:firstRow="1" w:lastRow="0" w:firstColumn="1" w:lastColumn="0" w:noHBand="0" w:noVBand="1"/>
      </w:tblPr>
      <w:tblGrid>
        <w:gridCol w:w="7243"/>
        <w:gridCol w:w="1819"/>
      </w:tblGrid>
      <w:tr w:rsidR="00555CBE">
        <w:tc>
          <w:tcPr>
            <w:tcW w:w="7242" w:type="dxa"/>
          </w:tcPr>
          <w:p w:rsidR="00555CBE" w:rsidRDefault="00000000">
            <w:pPr>
              <w:spacing w:after="0" w:line="240" w:lineRule="auto"/>
              <w:jc w:val="both"/>
              <w:rPr>
                <w:b/>
                <w:bCs/>
              </w:rPr>
            </w:pPr>
            <w:r>
              <w:rPr>
                <w:rFonts w:eastAsia="Calibri"/>
                <w:b/>
                <w:bCs/>
              </w:rPr>
              <w:t>Koolitusteema</w:t>
            </w:r>
          </w:p>
        </w:tc>
        <w:tc>
          <w:tcPr>
            <w:tcW w:w="1819" w:type="dxa"/>
          </w:tcPr>
          <w:p w:rsidR="00555CBE" w:rsidRDefault="00000000">
            <w:pPr>
              <w:spacing w:after="0" w:line="240" w:lineRule="auto"/>
              <w:jc w:val="both"/>
              <w:rPr>
                <w:b/>
                <w:bCs/>
              </w:rPr>
            </w:pPr>
            <w:r>
              <w:rPr>
                <w:rFonts w:eastAsia="Calibri"/>
                <w:b/>
                <w:bCs/>
              </w:rPr>
              <w:t>Koolituste arv</w:t>
            </w:r>
          </w:p>
        </w:tc>
      </w:tr>
      <w:tr w:rsidR="00555CBE">
        <w:tc>
          <w:tcPr>
            <w:tcW w:w="7242" w:type="dxa"/>
          </w:tcPr>
          <w:p w:rsidR="00555CBE" w:rsidRDefault="00000000">
            <w:pPr>
              <w:spacing w:after="0" w:line="240" w:lineRule="auto"/>
              <w:jc w:val="both"/>
              <w:rPr>
                <w:rFonts w:eastAsia="Calibri"/>
              </w:rPr>
            </w:pPr>
            <w:r>
              <w:rPr>
                <w:rFonts w:eastAsia="Calibri"/>
              </w:rPr>
              <w:t>Juhtimine, sh projektijuhtimine</w:t>
            </w:r>
          </w:p>
        </w:tc>
        <w:tc>
          <w:tcPr>
            <w:tcW w:w="1819" w:type="dxa"/>
          </w:tcPr>
          <w:p w:rsidR="00555CBE" w:rsidRDefault="00000000">
            <w:pPr>
              <w:spacing w:after="0" w:line="240" w:lineRule="auto"/>
              <w:rPr>
                <w:rFonts w:eastAsia="Calibri"/>
              </w:rPr>
            </w:pPr>
            <w:r>
              <w:rPr>
                <w:rFonts w:eastAsia="Calibri"/>
              </w:rPr>
              <w:t>1</w:t>
            </w:r>
          </w:p>
        </w:tc>
      </w:tr>
      <w:tr w:rsidR="00555CBE">
        <w:tc>
          <w:tcPr>
            <w:tcW w:w="7242" w:type="dxa"/>
          </w:tcPr>
          <w:p w:rsidR="00555CBE" w:rsidRDefault="00000000">
            <w:pPr>
              <w:spacing w:after="0" w:line="240" w:lineRule="auto"/>
              <w:jc w:val="both"/>
              <w:rPr>
                <w:rFonts w:eastAsia="Calibri"/>
              </w:rPr>
            </w:pPr>
            <w:r>
              <w:rPr>
                <w:rFonts w:eastAsia="Calibri"/>
              </w:rPr>
              <w:t>Raamatukogutöö kvantitatiivne ja kvalitatiivne hindamine, sh statistika ja uuringud</w:t>
            </w:r>
          </w:p>
        </w:tc>
        <w:tc>
          <w:tcPr>
            <w:tcW w:w="1819" w:type="dxa"/>
          </w:tcPr>
          <w:p w:rsidR="00555CBE" w:rsidRDefault="00000000">
            <w:pPr>
              <w:spacing w:after="0" w:line="240" w:lineRule="auto"/>
              <w:jc w:val="both"/>
              <w:rPr>
                <w:rFonts w:eastAsia="Calibri"/>
              </w:rPr>
            </w:pPr>
            <w:r>
              <w:rPr>
                <w:rFonts w:eastAsia="Calibri"/>
              </w:rPr>
              <w:t>0</w:t>
            </w:r>
          </w:p>
        </w:tc>
      </w:tr>
      <w:tr w:rsidR="00555CBE">
        <w:trPr>
          <w:trHeight w:val="300"/>
        </w:trPr>
        <w:tc>
          <w:tcPr>
            <w:tcW w:w="7242" w:type="dxa"/>
          </w:tcPr>
          <w:p w:rsidR="00555CBE" w:rsidRDefault="00000000">
            <w:pPr>
              <w:spacing w:after="0" w:line="240" w:lineRule="auto"/>
              <w:jc w:val="both"/>
              <w:rPr>
                <w:rFonts w:eastAsia="Calibri"/>
              </w:rPr>
            </w:pPr>
            <w:r>
              <w:rPr>
                <w:rFonts w:eastAsia="Calibri"/>
              </w:rPr>
              <w:t>Meeskonnatöö ja koostööoskused</w:t>
            </w:r>
          </w:p>
        </w:tc>
        <w:tc>
          <w:tcPr>
            <w:tcW w:w="1819" w:type="dxa"/>
          </w:tcPr>
          <w:p w:rsidR="00555CBE" w:rsidRDefault="00000000">
            <w:pPr>
              <w:spacing w:after="0" w:line="240" w:lineRule="auto"/>
              <w:jc w:val="both"/>
              <w:rPr>
                <w:rFonts w:eastAsia="Calibri"/>
              </w:rPr>
            </w:pPr>
            <w:r>
              <w:rPr>
                <w:rFonts w:eastAsia="Calibri"/>
              </w:rPr>
              <w:t>0</w:t>
            </w:r>
          </w:p>
        </w:tc>
      </w:tr>
      <w:tr w:rsidR="00555CBE">
        <w:trPr>
          <w:trHeight w:val="300"/>
        </w:trPr>
        <w:tc>
          <w:tcPr>
            <w:tcW w:w="7242" w:type="dxa"/>
          </w:tcPr>
          <w:p w:rsidR="00555CBE" w:rsidRDefault="00000000">
            <w:pPr>
              <w:spacing w:after="0" w:line="240" w:lineRule="auto"/>
              <w:jc w:val="both"/>
              <w:rPr>
                <w:rFonts w:eastAsia="Calibri"/>
              </w:rPr>
            </w:pPr>
            <w:r>
              <w:rPr>
                <w:rFonts w:eastAsia="Calibri"/>
              </w:rPr>
              <w:t>Isikuandmete kaitse ja autoriõigused</w:t>
            </w:r>
          </w:p>
        </w:tc>
        <w:tc>
          <w:tcPr>
            <w:tcW w:w="1819" w:type="dxa"/>
          </w:tcPr>
          <w:p w:rsidR="00555CBE" w:rsidRDefault="00000000">
            <w:pPr>
              <w:spacing w:after="0" w:line="240" w:lineRule="auto"/>
              <w:jc w:val="both"/>
              <w:rPr>
                <w:rFonts w:eastAsia="Calibri"/>
              </w:rPr>
            </w:pPr>
            <w:r>
              <w:rPr>
                <w:rFonts w:eastAsia="Calibri"/>
              </w:rPr>
              <w:t>0</w:t>
            </w:r>
          </w:p>
        </w:tc>
      </w:tr>
      <w:tr w:rsidR="00555CBE">
        <w:trPr>
          <w:trHeight w:val="300"/>
        </w:trPr>
        <w:tc>
          <w:tcPr>
            <w:tcW w:w="7242" w:type="dxa"/>
          </w:tcPr>
          <w:p w:rsidR="00555CBE" w:rsidRDefault="00000000">
            <w:pPr>
              <w:spacing w:after="0" w:line="240" w:lineRule="auto"/>
              <w:jc w:val="both"/>
              <w:rPr>
                <w:rFonts w:eastAsia="Calibri"/>
              </w:rPr>
            </w:pPr>
            <w:r>
              <w:rPr>
                <w:rFonts w:eastAsia="Calibri"/>
              </w:rPr>
              <w:t>Kogude kujundamine ja haldamine</w:t>
            </w:r>
          </w:p>
        </w:tc>
        <w:tc>
          <w:tcPr>
            <w:tcW w:w="1819" w:type="dxa"/>
          </w:tcPr>
          <w:p w:rsidR="00555CBE" w:rsidRDefault="00000000">
            <w:pPr>
              <w:spacing w:after="0" w:line="240" w:lineRule="auto"/>
              <w:jc w:val="both"/>
              <w:rPr>
                <w:rFonts w:eastAsia="Calibri"/>
              </w:rPr>
            </w:pPr>
            <w:r>
              <w:rPr>
                <w:rFonts w:eastAsia="Calibri"/>
              </w:rPr>
              <w:t>0</w:t>
            </w:r>
          </w:p>
        </w:tc>
      </w:tr>
      <w:tr w:rsidR="00555CBE">
        <w:trPr>
          <w:trHeight w:val="300"/>
        </w:trPr>
        <w:tc>
          <w:tcPr>
            <w:tcW w:w="7242" w:type="dxa"/>
          </w:tcPr>
          <w:p w:rsidR="00555CBE" w:rsidRDefault="00000000">
            <w:pPr>
              <w:spacing w:after="0" w:line="240" w:lineRule="auto"/>
              <w:jc w:val="both"/>
              <w:rPr>
                <w:rFonts w:eastAsia="Calibri"/>
              </w:rPr>
            </w:pPr>
            <w:r>
              <w:rPr>
                <w:rFonts w:eastAsia="Calibri"/>
              </w:rPr>
              <w:t>Teenuste pakkumine ja arendus</w:t>
            </w:r>
          </w:p>
        </w:tc>
        <w:tc>
          <w:tcPr>
            <w:tcW w:w="1819" w:type="dxa"/>
          </w:tcPr>
          <w:p w:rsidR="00555CBE" w:rsidRDefault="00000000">
            <w:pPr>
              <w:spacing w:after="0" w:line="240" w:lineRule="auto"/>
              <w:jc w:val="both"/>
              <w:rPr>
                <w:rFonts w:eastAsia="Calibri"/>
              </w:rPr>
            </w:pPr>
            <w:r>
              <w:rPr>
                <w:rFonts w:eastAsia="Calibri"/>
              </w:rPr>
              <w:t>0</w:t>
            </w:r>
          </w:p>
        </w:tc>
      </w:tr>
      <w:tr w:rsidR="00555CBE">
        <w:trPr>
          <w:trHeight w:val="300"/>
        </w:trPr>
        <w:tc>
          <w:tcPr>
            <w:tcW w:w="7242" w:type="dxa"/>
          </w:tcPr>
          <w:p w:rsidR="00555CBE" w:rsidRDefault="00000000">
            <w:pPr>
              <w:spacing w:after="0" w:line="240" w:lineRule="auto"/>
              <w:jc w:val="both"/>
              <w:rPr>
                <w:rFonts w:eastAsia="Calibri"/>
              </w:rPr>
            </w:pPr>
            <w:r>
              <w:rPr>
                <w:rFonts w:eastAsia="Calibri"/>
              </w:rPr>
              <w:t xml:space="preserve">Klienditeenindus </w:t>
            </w:r>
          </w:p>
        </w:tc>
        <w:tc>
          <w:tcPr>
            <w:tcW w:w="1819" w:type="dxa"/>
          </w:tcPr>
          <w:p w:rsidR="00555CBE" w:rsidRDefault="00000000">
            <w:pPr>
              <w:spacing w:after="0" w:line="240" w:lineRule="auto"/>
              <w:jc w:val="both"/>
              <w:rPr>
                <w:rFonts w:eastAsia="Calibri"/>
              </w:rPr>
            </w:pPr>
            <w:r>
              <w:rPr>
                <w:rFonts w:eastAsia="Calibri"/>
              </w:rPr>
              <w:t>1</w:t>
            </w:r>
          </w:p>
        </w:tc>
      </w:tr>
      <w:tr w:rsidR="00555CBE">
        <w:trPr>
          <w:trHeight w:val="300"/>
        </w:trPr>
        <w:tc>
          <w:tcPr>
            <w:tcW w:w="7242" w:type="dxa"/>
          </w:tcPr>
          <w:p w:rsidR="00555CBE" w:rsidRDefault="00000000">
            <w:pPr>
              <w:spacing w:after="0" w:line="240" w:lineRule="auto"/>
              <w:jc w:val="both"/>
              <w:rPr>
                <w:rFonts w:eastAsia="Calibri"/>
              </w:rPr>
            </w:pPr>
            <w:r>
              <w:rPr>
                <w:rFonts w:eastAsia="Calibri"/>
              </w:rPr>
              <w:t>Ligipääsetavuse tagamine ning erivajadustega või puuetega inimeste teenindus</w:t>
            </w:r>
          </w:p>
        </w:tc>
        <w:tc>
          <w:tcPr>
            <w:tcW w:w="1819" w:type="dxa"/>
          </w:tcPr>
          <w:p w:rsidR="00555CBE" w:rsidRDefault="00000000">
            <w:pPr>
              <w:spacing w:after="0" w:line="240" w:lineRule="auto"/>
              <w:jc w:val="both"/>
              <w:rPr>
                <w:rFonts w:eastAsia="Calibri"/>
              </w:rPr>
            </w:pPr>
            <w:r>
              <w:rPr>
                <w:rFonts w:eastAsia="Calibri"/>
              </w:rPr>
              <w:t>0</w:t>
            </w:r>
          </w:p>
        </w:tc>
      </w:tr>
      <w:tr w:rsidR="00555CBE">
        <w:trPr>
          <w:trHeight w:val="300"/>
        </w:trPr>
        <w:tc>
          <w:tcPr>
            <w:tcW w:w="7242" w:type="dxa"/>
          </w:tcPr>
          <w:p w:rsidR="00555CBE" w:rsidRDefault="00000000">
            <w:pPr>
              <w:spacing w:after="0" w:line="240" w:lineRule="auto"/>
              <w:jc w:val="both"/>
              <w:rPr>
                <w:rFonts w:eastAsia="Calibri"/>
              </w:rPr>
            </w:pPr>
            <w:r>
              <w:rPr>
                <w:rFonts w:eastAsia="Calibri"/>
              </w:rPr>
              <w:t xml:space="preserve">Digi- ja meediapädevused </w:t>
            </w:r>
          </w:p>
        </w:tc>
        <w:tc>
          <w:tcPr>
            <w:tcW w:w="1819" w:type="dxa"/>
          </w:tcPr>
          <w:p w:rsidR="00555CBE" w:rsidRDefault="00000000">
            <w:pPr>
              <w:spacing w:after="0" w:line="240" w:lineRule="auto"/>
              <w:jc w:val="both"/>
              <w:rPr>
                <w:rFonts w:eastAsia="Calibri"/>
              </w:rPr>
            </w:pPr>
            <w:r>
              <w:rPr>
                <w:rFonts w:eastAsia="Calibri"/>
              </w:rPr>
              <w:t>1</w:t>
            </w:r>
          </w:p>
        </w:tc>
      </w:tr>
      <w:tr w:rsidR="00555CBE">
        <w:trPr>
          <w:trHeight w:val="300"/>
        </w:trPr>
        <w:tc>
          <w:tcPr>
            <w:tcW w:w="7242" w:type="dxa"/>
          </w:tcPr>
          <w:p w:rsidR="00555CBE" w:rsidRDefault="00000000">
            <w:pPr>
              <w:spacing w:after="0" w:line="240" w:lineRule="auto"/>
              <w:jc w:val="both"/>
              <w:rPr>
                <w:rFonts w:eastAsia="Calibri"/>
              </w:rPr>
            </w:pPr>
            <w:r>
              <w:rPr>
                <w:rFonts w:eastAsia="Calibri"/>
              </w:rPr>
              <w:t>Koolituste ja ürituste korraldamine, sh koolitamine</w:t>
            </w:r>
          </w:p>
        </w:tc>
        <w:tc>
          <w:tcPr>
            <w:tcW w:w="1819" w:type="dxa"/>
          </w:tcPr>
          <w:p w:rsidR="00555CBE" w:rsidRDefault="00000000">
            <w:pPr>
              <w:spacing w:after="0" w:line="240" w:lineRule="auto"/>
              <w:jc w:val="both"/>
              <w:rPr>
                <w:rFonts w:eastAsia="Calibri"/>
              </w:rPr>
            </w:pPr>
            <w:r>
              <w:rPr>
                <w:rFonts w:eastAsia="Calibri"/>
              </w:rPr>
              <w:t>0</w:t>
            </w:r>
          </w:p>
        </w:tc>
      </w:tr>
      <w:tr w:rsidR="00555CBE">
        <w:trPr>
          <w:trHeight w:val="300"/>
        </w:trPr>
        <w:tc>
          <w:tcPr>
            <w:tcW w:w="7242" w:type="dxa"/>
          </w:tcPr>
          <w:p w:rsidR="00555CBE" w:rsidRDefault="00000000">
            <w:pPr>
              <w:spacing w:after="0" w:line="240" w:lineRule="auto"/>
              <w:jc w:val="both"/>
              <w:rPr>
                <w:color w:val="ED7D31" w:themeColor="accent2"/>
              </w:rPr>
            </w:pPr>
            <w:r>
              <w:rPr>
                <w:rFonts w:eastAsia="Calibri"/>
              </w:rPr>
              <w:t xml:space="preserve">Kultuur ja kirjandus </w:t>
            </w:r>
          </w:p>
        </w:tc>
        <w:tc>
          <w:tcPr>
            <w:tcW w:w="1819" w:type="dxa"/>
          </w:tcPr>
          <w:p w:rsidR="00555CBE" w:rsidRDefault="00000000">
            <w:pPr>
              <w:spacing w:after="0" w:line="240" w:lineRule="auto"/>
              <w:jc w:val="both"/>
              <w:rPr>
                <w:rFonts w:eastAsia="Calibri"/>
              </w:rPr>
            </w:pPr>
            <w:r>
              <w:rPr>
                <w:rFonts w:eastAsia="Calibri"/>
              </w:rPr>
              <w:t>5</w:t>
            </w:r>
          </w:p>
        </w:tc>
      </w:tr>
      <w:tr w:rsidR="00555CBE">
        <w:trPr>
          <w:trHeight w:val="300"/>
        </w:trPr>
        <w:tc>
          <w:tcPr>
            <w:tcW w:w="7242" w:type="dxa"/>
          </w:tcPr>
          <w:p w:rsidR="00555CBE" w:rsidRDefault="00000000">
            <w:pPr>
              <w:spacing w:after="0" w:line="240" w:lineRule="auto"/>
              <w:jc w:val="both"/>
              <w:rPr>
                <w:rFonts w:eastAsia="Calibri"/>
              </w:rPr>
            </w:pPr>
            <w:r>
              <w:rPr>
                <w:rFonts w:eastAsia="Calibri"/>
              </w:rPr>
              <w:t>Muu – esmaabi, lastetöö</w:t>
            </w:r>
          </w:p>
        </w:tc>
        <w:tc>
          <w:tcPr>
            <w:tcW w:w="1819" w:type="dxa"/>
          </w:tcPr>
          <w:p w:rsidR="00555CBE" w:rsidRDefault="00000000">
            <w:pPr>
              <w:spacing w:after="0" w:line="240" w:lineRule="auto"/>
              <w:rPr>
                <w:rFonts w:eastAsia="Calibri"/>
              </w:rPr>
            </w:pPr>
            <w:r>
              <w:rPr>
                <w:rFonts w:eastAsia="Calibri"/>
              </w:rPr>
              <w:t>2</w:t>
            </w:r>
          </w:p>
        </w:tc>
      </w:tr>
    </w:tbl>
    <w:p w:rsidR="00520DD4" w:rsidRDefault="00520DD4">
      <w:pPr>
        <w:jc w:val="both"/>
        <w:rPr>
          <w:color w:val="4472C4" w:themeColor="accent1"/>
        </w:rPr>
      </w:pPr>
    </w:p>
    <w:p w:rsidR="00555CBE" w:rsidRDefault="00000000">
      <w:pPr>
        <w:jc w:val="both"/>
      </w:pPr>
      <w:r>
        <w:rPr>
          <w:rFonts w:cs="Times New Roman"/>
        </w:rPr>
        <w:t>Kõik</w:t>
      </w:r>
      <w:r>
        <w:t xml:space="preserve"> koolitused olid huvitavad ja vajalikud ning andsid mitmekülgseid teadmisi. „Kratimanamine algajatele“ avardas silmaringi ja andis väga hea ülevaate tehisintellekti kasutamise võimalustest nii teksti kui pildi loomisel. Aasta lõpus sai TI-ga isegi plakateid </w:t>
      </w:r>
      <w:r>
        <w:lastRenderedPageBreak/>
        <w:t>kujundatud. Viru-Jaagupi kultuuri- ja kodulugu oli huvitav ja hariv. Kirjandusalased koolitused on jätkuvalt vajalikud, et olla kursis uue kirjandusega.</w:t>
      </w:r>
    </w:p>
    <w:p w:rsidR="00555CBE" w:rsidRDefault="00000000">
      <w:pPr>
        <w:jc w:val="both"/>
        <w:rPr>
          <w:rFonts w:cs="Times New Roman"/>
          <w:color w:val="FF0000"/>
        </w:rPr>
      </w:pPr>
      <w:r>
        <w:t xml:space="preserve">Töötajad osalesid ka MTÜ Vohnja Päikesekiir ja MTÜ Kadrina Kirjandusklubi koolitustel. </w:t>
      </w:r>
    </w:p>
    <w:p w:rsidR="00555CBE" w:rsidRDefault="00000000">
      <w:pPr>
        <w:jc w:val="both"/>
      </w:pPr>
      <w:r>
        <w:br w:type="page"/>
      </w:r>
    </w:p>
    <w:p w:rsidR="00555CBE" w:rsidRDefault="00000000">
      <w:pPr>
        <w:pStyle w:val="Heading1"/>
        <w:spacing w:before="0"/>
        <w:jc w:val="both"/>
      </w:pPr>
      <w:bookmarkStart w:id="2" w:name="_Toc189404834"/>
      <w:r>
        <w:lastRenderedPageBreak/>
        <w:t>Hoone ja ruum. Ligipääsetavus. Innovatsioon</w:t>
      </w:r>
      <w:bookmarkEnd w:id="2"/>
    </w:p>
    <w:p w:rsidR="00555CBE" w:rsidRDefault="00000000">
      <w:pPr>
        <w:pStyle w:val="Heading2"/>
      </w:pPr>
      <w:r>
        <w:t>Hoone ja ruum</w:t>
      </w:r>
    </w:p>
    <w:p w:rsidR="00555CBE" w:rsidRDefault="00000000">
      <w:pPr>
        <w:jc w:val="both"/>
        <w:rPr>
          <w:rFonts w:cs="Times New Roman"/>
        </w:rPr>
      </w:pPr>
      <w:r>
        <w:rPr>
          <w:rFonts w:cs="Times New Roman"/>
        </w:rPr>
        <w:t xml:space="preserve">Kadrina valla raamatukogu kõigis hoonetes on ruumid heas seisukorras ja lähiaastatel remonti ei vaja. Kadrina maja vajaks juurdeehitust, kuna juba mõnda aega on ruuminappus. Eriti puudutab see lastetuba, mis ei võimalda komplekteerida palju uut lastekirjandust ega teha raamatukogutunde lastele kirjanduse keskel. </w:t>
      </w:r>
    </w:p>
    <w:p w:rsidR="00555CBE" w:rsidRDefault="00000000">
      <w:pPr>
        <w:jc w:val="both"/>
      </w:pPr>
      <w:r>
        <w:t>Hulja raamatukogu hoone ja ruumide seisukord on hea. Augustis paigaldati Hulja raamatukogu kõikides ruumides asuvatele radiaatoritele termostaadid, et vältida talveperioodil ülekütmist. Raamatukogu leidmist alevikus lihtsustaks väljastpoolt valda ja maakonda tulevatele inimestele teed näitav suunaviit.</w:t>
      </w:r>
    </w:p>
    <w:p w:rsidR="00555CBE" w:rsidRDefault="00000000">
      <w:pPr>
        <w:jc w:val="both"/>
      </w:pPr>
      <w:r>
        <w:rPr>
          <w:rFonts w:cs="Times New Roman"/>
        </w:rPr>
        <w:t xml:space="preserve">Kihlevere </w:t>
      </w:r>
      <w:r>
        <w:t>Raamatukogu asub kortermaja esimesel korrusel ilusates hubastes ruumides.</w:t>
      </w:r>
    </w:p>
    <w:p w:rsidR="00555CBE" w:rsidRDefault="00000000">
      <w:pPr>
        <w:jc w:val="both"/>
      </w:pPr>
      <w:r>
        <w:t>Vohnja raamatukogu asub Vohnja mõisahoones ja on heas seisukorras.</w:t>
      </w:r>
    </w:p>
    <w:p w:rsidR="00555CBE" w:rsidRDefault="00000000">
      <w:pPr>
        <w:pStyle w:val="Heading2"/>
      </w:pPr>
      <w:r>
        <w:t>Ligipääsetavus</w:t>
      </w:r>
    </w:p>
    <w:p w:rsidR="00555CBE" w:rsidRDefault="00000000">
      <w:pPr>
        <w:pStyle w:val="Heading3"/>
      </w:pPr>
      <w:r>
        <w:t>Ligipääs raamatukogu ruumidele ja teenustele</w:t>
      </w:r>
    </w:p>
    <w:p w:rsidR="00555CBE" w:rsidRDefault="00000000">
      <w:pPr>
        <w:jc w:val="both"/>
        <w:rPr>
          <w:rFonts w:cs="Times New Roman"/>
        </w:rPr>
      </w:pPr>
      <w:r>
        <w:rPr>
          <w:rFonts w:cs="Times New Roman"/>
        </w:rPr>
        <w:t xml:space="preserve">Kadrinas ja Huljal on olemas kaldtee, mis tagab hea juurdepääsu raamatukokku. </w:t>
      </w:r>
    </w:p>
    <w:p w:rsidR="00555CBE" w:rsidRDefault="00000000">
      <w:pPr>
        <w:jc w:val="both"/>
      </w:pPr>
      <w:r>
        <w:t>Vohnja raamatukogu asub Vohnja mõisas koos Vohnja Lasteaed- Algkooliga. Invatrepi, invatualeti ja invaparkimiskohtade tegemine ei olene üksnes raamatukogu soovist, vaid ka koolist ja muinsuskaitse piirangutest.</w:t>
      </w:r>
    </w:p>
    <w:p w:rsidR="00555CBE" w:rsidRDefault="00000000">
      <w:pPr>
        <w:jc w:val="both"/>
        <w:rPr>
          <w:color w:val="FF0000"/>
        </w:rPr>
      </w:pPr>
      <w:r>
        <w:rPr>
          <w:rFonts w:cs="Times New Roman"/>
        </w:rPr>
        <w:t>Kihleveres saab hoonesse siseneda ainult mööda treppe, sest kitsa trepikoja tõttu ei ole võimalik sinna invateed ehitada.</w:t>
      </w:r>
    </w:p>
    <w:tbl>
      <w:tblPr>
        <w:tblStyle w:val="TableGrid"/>
        <w:tblW w:w="9060" w:type="dxa"/>
        <w:tblLayout w:type="fixed"/>
        <w:tblLook w:val="06A0" w:firstRow="1" w:lastRow="0" w:firstColumn="1" w:lastColumn="0" w:noHBand="1" w:noVBand="1"/>
      </w:tblPr>
      <w:tblGrid>
        <w:gridCol w:w="7181"/>
        <w:gridCol w:w="1879"/>
      </w:tblGrid>
      <w:tr w:rsidR="00555CBE">
        <w:trPr>
          <w:trHeight w:val="300"/>
        </w:trPr>
        <w:tc>
          <w:tcPr>
            <w:tcW w:w="7180" w:type="dxa"/>
          </w:tcPr>
          <w:p w:rsidR="00555CBE" w:rsidRDefault="00000000">
            <w:pPr>
              <w:spacing w:after="0" w:line="240" w:lineRule="auto"/>
              <w:jc w:val="both"/>
              <w:rPr>
                <w:b/>
                <w:bCs/>
              </w:rPr>
            </w:pPr>
            <w:r>
              <w:rPr>
                <w:rFonts w:eastAsia="Calibri"/>
                <w:b/>
                <w:bCs/>
              </w:rPr>
              <w:t>Ligipääsetavuse aspektid</w:t>
            </w:r>
          </w:p>
        </w:tc>
        <w:tc>
          <w:tcPr>
            <w:tcW w:w="1879" w:type="dxa"/>
          </w:tcPr>
          <w:p w:rsidR="00555CBE" w:rsidRDefault="00000000">
            <w:pPr>
              <w:spacing w:after="0" w:line="240" w:lineRule="auto"/>
              <w:jc w:val="both"/>
              <w:rPr>
                <w:b/>
                <w:bCs/>
              </w:rPr>
            </w:pPr>
            <w:r>
              <w:rPr>
                <w:rFonts w:eastAsia="Calibri"/>
                <w:b/>
                <w:bCs/>
              </w:rPr>
              <w:t>Jah/ei</w:t>
            </w:r>
          </w:p>
        </w:tc>
      </w:tr>
      <w:tr w:rsidR="00555CBE">
        <w:trPr>
          <w:trHeight w:val="300"/>
        </w:trPr>
        <w:tc>
          <w:tcPr>
            <w:tcW w:w="7180" w:type="dxa"/>
          </w:tcPr>
          <w:p w:rsidR="00555CBE" w:rsidRDefault="00000000">
            <w:pPr>
              <w:spacing w:after="0" w:line="240" w:lineRule="auto"/>
              <w:jc w:val="both"/>
              <w:rPr>
                <w:rFonts w:eastAsia="Calibri"/>
              </w:rPr>
            </w:pPr>
            <w:r>
              <w:rPr>
                <w:rFonts w:eastAsia="Calibri"/>
              </w:rPr>
              <w:t>Raamatukogu kodulehel on toodud vajalik info erivajadustega inimestele pakutavate võimaluste ning ruumide kohta</w:t>
            </w:r>
          </w:p>
        </w:tc>
        <w:tc>
          <w:tcPr>
            <w:tcW w:w="1879" w:type="dxa"/>
          </w:tcPr>
          <w:p w:rsidR="00555CBE" w:rsidRDefault="00000000">
            <w:pPr>
              <w:spacing w:after="0" w:line="240" w:lineRule="auto"/>
              <w:jc w:val="both"/>
              <w:rPr>
                <w:rFonts w:eastAsia="Calibri"/>
              </w:rPr>
            </w:pPr>
            <w:r>
              <w:rPr>
                <w:rFonts w:eastAsia="Calibri"/>
              </w:rPr>
              <w:t>Jah</w:t>
            </w:r>
          </w:p>
        </w:tc>
      </w:tr>
      <w:tr w:rsidR="00555CBE">
        <w:trPr>
          <w:trHeight w:val="300"/>
        </w:trPr>
        <w:tc>
          <w:tcPr>
            <w:tcW w:w="7180" w:type="dxa"/>
          </w:tcPr>
          <w:p w:rsidR="00555CBE" w:rsidRDefault="00000000">
            <w:pPr>
              <w:spacing w:after="0" w:line="240" w:lineRule="auto"/>
              <w:jc w:val="both"/>
              <w:rPr>
                <w:rFonts w:eastAsia="Calibri"/>
              </w:rPr>
            </w:pPr>
            <w:r>
              <w:rPr>
                <w:rFonts w:eastAsia="Calibri"/>
              </w:rPr>
              <w:t>Raamatukogu kodulehel on info Pimedate raamatukogu ja selle võimaluste kohta</w:t>
            </w:r>
          </w:p>
        </w:tc>
        <w:tc>
          <w:tcPr>
            <w:tcW w:w="1879" w:type="dxa"/>
          </w:tcPr>
          <w:p w:rsidR="00555CBE" w:rsidRDefault="00000000">
            <w:pPr>
              <w:spacing w:after="0" w:line="240" w:lineRule="auto"/>
              <w:jc w:val="both"/>
              <w:rPr>
                <w:rFonts w:eastAsia="Calibri"/>
              </w:rPr>
            </w:pPr>
            <w:r>
              <w:rPr>
                <w:rFonts w:eastAsia="Calibri"/>
              </w:rPr>
              <w:t>Jah</w:t>
            </w:r>
          </w:p>
        </w:tc>
      </w:tr>
      <w:tr w:rsidR="00555CBE">
        <w:trPr>
          <w:trHeight w:val="300"/>
        </w:trPr>
        <w:tc>
          <w:tcPr>
            <w:tcW w:w="7180" w:type="dxa"/>
          </w:tcPr>
          <w:p w:rsidR="00555CBE" w:rsidRDefault="00555CBE">
            <w:pPr>
              <w:spacing w:after="0" w:line="240" w:lineRule="auto"/>
              <w:jc w:val="both"/>
              <w:rPr>
                <w:rFonts w:eastAsia="Calibri"/>
              </w:rPr>
            </w:pPr>
          </w:p>
        </w:tc>
        <w:tc>
          <w:tcPr>
            <w:tcW w:w="1879" w:type="dxa"/>
          </w:tcPr>
          <w:p w:rsidR="00555CBE" w:rsidRDefault="00000000">
            <w:pPr>
              <w:spacing w:after="0" w:line="240" w:lineRule="auto"/>
              <w:jc w:val="both"/>
              <w:rPr>
                <w:rFonts w:eastAsia="Calibri"/>
              </w:rPr>
            </w:pPr>
            <w:r>
              <w:rPr>
                <w:rFonts w:eastAsia="Calibri"/>
                <w:b/>
                <w:bCs/>
              </w:rPr>
              <w:t>Mitmes raamatukogus?</w:t>
            </w:r>
          </w:p>
        </w:tc>
      </w:tr>
      <w:tr w:rsidR="00555CBE">
        <w:trPr>
          <w:trHeight w:val="300"/>
        </w:trPr>
        <w:tc>
          <w:tcPr>
            <w:tcW w:w="7180" w:type="dxa"/>
          </w:tcPr>
          <w:p w:rsidR="00555CBE" w:rsidRDefault="00000000">
            <w:pPr>
              <w:spacing w:after="0" w:line="240" w:lineRule="auto"/>
              <w:jc w:val="both"/>
              <w:rPr>
                <w:rFonts w:eastAsia="Calibri"/>
              </w:rPr>
            </w:pPr>
            <w:r>
              <w:rPr>
                <w:rFonts w:eastAsia="Calibri"/>
              </w:rPr>
              <w:t>Raamatukokku on paigaldatud taktiilsed tähised</w:t>
            </w:r>
          </w:p>
        </w:tc>
        <w:tc>
          <w:tcPr>
            <w:tcW w:w="1879" w:type="dxa"/>
          </w:tcPr>
          <w:p w:rsidR="00555CBE" w:rsidRDefault="00000000">
            <w:pPr>
              <w:spacing w:after="0" w:line="240" w:lineRule="auto"/>
              <w:jc w:val="both"/>
              <w:rPr>
                <w:rFonts w:eastAsia="Calibri"/>
              </w:rPr>
            </w:pPr>
            <w:r>
              <w:rPr>
                <w:rFonts w:eastAsia="Calibri"/>
              </w:rPr>
              <w:t>0</w:t>
            </w:r>
          </w:p>
        </w:tc>
      </w:tr>
      <w:tr w:rsidR="00555CBE">
        <w:trPr>
          <w:trHeight w:val="300"/>
        </w:trPr>
        <w:tc>
          <w:tcPr>
            <w:tcW w:w="7180" w:type="dxa"/>
          </w:tcPr>
          <w:p w:rsidR="00555CBE" w:rsidRDefault="00000000">
            <w:pPr>
              <w:spacing w:after="0" w:line="240" w:lineRule="auto"/>
              <w:jc w:val="both"/>
              <w:rPr>
                <w:rFonts w:eastAsia="Calibri"/>
              </w:rPr>
            </w:pPr>
            <w:r>
              <w:rPr>
                <w:rFonts w:eastAsia="Calibri"/>
              </w:rPr>
              <w:t>Raamatukogu pakub regulaarselt koduteenindust</w:t>
            </w:r>
          </w:p>
        </w:tc>
        <w:tc>
          <w:tcPr>
            <w:tcW w:w="1879" w:type="dxa"/>
          </w:tcPr>
          <w:p w:rsidR="00555CBE" w:rsidRDefault="00000000">
            <w:pPr>
              <w:spacing w:after="0" w:line="240" w:lineRule="auto"/>
              <w:jc w:val="both"/>
              <w:rPr>
                <w:rFonts w:eastAsia="Calibri"/>
              </w:rPr>
            </w:pPr>
            <w:r>
              <w:rPr>
                <w:rFonts w:eastAsia="Calibri"/>
              </w:rPr>
              <w:t>4</w:t>
            </w:r>
          </w:p>
        </w:tc>
      </w:tr>
      <w:tr w:rsidR="00555CBE">
        <w:trPr>
          <w:trHeight w:val="300"/>
        </w:trPr>
        <w:tc>
          <w:tcPr>
            <w:tcW w:w="7180" w:type="dxa"/>
          </w:tcPr>
          <w:p w:rsidR="00555CBE" w:rsidRDefault="00000000">
            <w:pPr>
              <w:spacing w:after="0" w:line="240" w:lineRule="auto"/>
              <w:jc w:val="both"/>
              <w:rPr>
                <w:rFonts w:eastAsia="Calibri"/>
              </w:rPr>
            </w:pPr>
            <w:r>
              <w:rPr>
                <w:rFonts w:eastAsia="Calibri"/>
              </w:rPr>
              <w:t>Raamatukogusse pääseb mugavalt ilma kõrvalise abita ka ratastoolis, piiratud liikumisvõimega või lapsevankriga külastaja</w:t>
            </w:r>
          </w:p>
          <w:p w:rsidR="00555CBE" w:rsidRDefault="00555CBE">
            <w:pPr>
              <w:spacing w:after="0" w:line="240" w:lineRule="auto"/>
              <w:jc w:val="both"/>
              <w:rPr>
                <w:rFonts w:eastAsia="Calibri"/>
              </w:rPr>
            </w:pPr>
          </w:p>
        </w:tc>
        <w:tc>
          <w:tcPr>
            <w:tcW w:w="1879" w:type="dxa"/>
          </w:tcPr>
          <w:p w:rsidR="00555CBE" w:rsidRDefault="00000000">
            <w:pPr>
              <w:spacing w:after="0" w:line="240" w:lineRule="auto"/>
              <w:jc w:val="both"/>
              <w:rPr>
                <w:rFonts w:eastAsia="Calibri"/>
              </w:rPr>
            </w:pPr>
            <w:r>
              <w:rPr>
                <w:rFonts w:eastAsia="Calibri"/>
              </w:rPr>
              <w:t>2</w:t>
            </w:r>
          </w:p>
        </w:tc>
      </w:tr>
      <w:tr w:rsidR="00555CBE">
        <w:trPr>
          <w:trHeight w:val="300"/>
        </w:trPr>
        <w:tc>
          <w:tcPr>
            <w:tcW w:w="7180" w:type="dxa"/>
          </w:tcPr>
          <w:p w:rsidR="00555CBE" w:rsidRDefault="00000000">
            <w:pPr>
              <w:spacing w:after="0" w:line="240" w:lineRule="auto"/>
              <w:jc w:val="both"/>
              <w:rPr>
                <w:rFonts w:eastAsia="Calibri"/>
              </w:rPr>
            </w:pPr>
            <w:r>
              <w:rPr>
                <w:rFonts w:eastAsia="Calibri"/>
              </w:rPr>
              <w:t>Ratastoolis, piiratud liikumisvõimega või lapsevankriga külastajad pääsevad ilma kõrvalise abita mugavalt kõikidesse raamatukogu ruumidesse</w:t>
            </w:r>
          </w:p>
        </w:tc>
        <w:tc>
          <w:tcPr>
            <w:tcW w:w="1879" w:type="dxa"/>
          </w:tcPr>
          <w:p w:rsidR="00555CBE" w:rsidRDefault="00000000">
            <w:pPr>
              <w:spacing w:after="0" w:line="240" w:lineRule="auto"/>
              <w:jc w:val="both"/>
              <w:rPr>
                <w:rFonts w:eastAsia="Calibri"/>
              </w:rPr>
            </w:pPr>
            <w:r>
              <w:rPr>
                <w:rFonts w:eastAsia="Calibri"/>
              </w:rPr>
              <w:t>1</w:t>
            </w:r>
          </w:p>
        </w:tc>
      </w:tr>
      <w:tr w:rsidR="00555CBE">
        <w:trPr>
          <w:trHeight w:val="300"/>
        </w:trPr>
        <w:tc>
          <w:tcPr>
            <w:tcW w:w="7180" w:type="dxa"/>
          </w:tcPr>
          <w:p w:rsidR="00555CBE" w:rsidRDefault="00000000">
            <w:pPr>
              <w:spacing w:after="0" w:line="240" w:lineRule="auto"/>
              <w:jc w:val="both"/>
              <w:rPr>
                <w:rFonts w:eastAsia="Calibri"/>
              </w:rPr>
            </w:pPr>
            <w:r>
              <w:rPr>
                <w:rFonts w:eastAsia="Calibri"/>
              </w:rPr>
              <w:t>Raamatukogus on nõutele vastav invatualett</w:t>
            </w:r>
          </w:p>
        </w:tc>
        <w:tc>
          <w:tcPr>
            <w:tcW w:w="1879" w:type="dxa"/>
          </w:tcPr>
          <w:p w:rsidR="00555CBE" w:rsidRDefault="00000000">
            <w:pPr>
              <w:spacing w:after="0" w:line="240" w:lineRule="auto"/>
              <w:jc w:val="both"/>
              <w:rPr>
                <w:rFonts w:eastAsia="Calibri"/>
              </w:rPr>
            </w:pPr>
            <w:r>
              <w:rPr>
                <w:rFonts w:eastAsia="Calibri"/>
              </w:rPr>
              <w:t>2</w:t>
            </w:r>
          </w:p>
        </w:tc>
      </w:tr>
      <w:tr w:rsidR="00555CBE">
        <w:trPr>
          <w:trHeight w:val="300"/>
        </w:trPr>
        <w:tc>
          <w:tcPr>
            <w:tcW w:w="7180" w:type="dxa"/>
          </w:tcPr>
          <w:p w:rsidR="00555CBE" w:rsidRDefault="00000000">
            <w:pPr>
              <w:spacing w:after="0" w:line="240" w:lineRule="auto"/>
              <w:jc w:val="both"/>
              <w:rPr>
                <w:rFonts w:eastAsia="Calibri"/>
              </w:rPr>
            </w:pPr>
            <w:r>
              <w:rPr>
                <w:rFonts w:eastAsia="Calibri"/>
              </w:rPr>
              <w:t>Raamatukogu juures on invaparkimiskohad või invatranspordile on muul viisil tagatud parkimisvõimalus</w:t>
            </w:r>
          </w:p>
        </w:tc>
        <w:tc>
          <w:tcPr>
            <w:tcW w:w="1879" w:type="dxa"/>
          </w:tcPr>
          <w:p w:rsidR="00555CBE" w:rsidRDefault="00000000">
            <w:pPr>
              <w:spacing w:after="0" w:line="240" w:lineRule="auto"/>
              <w:jc w:val="both"/>
              <w:rPr>
                <w:rFonts w:eastAsia="Calibri"/>
              </w:rPr>
            </w:pPr>
            <w:r>
              <w:rPr>
                <w:rFonts w:eastAsia="Calibri"/>
              </w:rPr>
              <w:t>1</w:t>
            </w:r>
          </w:p>
        </w:tc>
      </w:tr>
      <w:tr w:rsidR="00555CBE">
        <w:trPr>
          <w:trHeight w:val="300"/>
        </w:trPr>
        <w:tc>
          <w:tcPr>
            <w:tcW w:w="7180" w:type="dxa"/>
          </w:tcPr>
          <w:p w:rsidR="00555CBE" w:rsidRDefault="00000000">
            <w:pPr>
              <w:spacing w:after="0" w:line="240" w:lineRule="auto"/>
              <w:jc w:val="both"/>
              <w:rPr>
                <w:rFonts w:eastAsia="Calibri"/>
              </w:rPr>
            </w:pPr>
            <w:r>
              <w:rPr>
                <w:rFonts w:eastAsia="Calibri"/>
              </w:rPr>
              <w:t>Kuuldeaparaadi kasutajal on raamatukogus võimalik kasutada silmusvõimendit</w:t>
            </w:r>
          </w:p>
        </w:tc>
        <w:tc>
          <w:tcPr>
            <w:tcW w:w="1879" w:type="dxa"/>
          </w:tcPr>
          <w:p w:rsidR="00555CBE" w:rsidRDefault="00000000">
            <w:pPr>
              <w:spacing w:after="0" w:line="240" w:lineRule="auto"/>
              <w:jc w:val="both"/>
              <w:rPr>
                <w:rFonts w:eastAsia="Calibri"/>
              </w:rPr>
            </w:pPr>
            <w:r>
              <w:rPr>
                <w:rFonts w:eastAsia="Calibri"/>
              </w:rPr>
              <w:t>0</w:t>
            </w:r>
          </w:p>
        </w:tc>
      </w:tr>
      <w:tr w:rsidR="00555CBE">
        <w:trPr>
          <w:trHeight w:val="300"/>
        </w:trPr>
        <w:tc>
          <w:tcPr>
            <w:tcW w:w="7180" w:type="dxa"/>
          </w:tcPr>
          <w:p w:rsidR="00555CBE" w:rsidRDefault="00000000">
            <w:pPr>
              <w:spacing w:after="0" w:line="240" w:lineRule="auto"/>
              <w:jc w:val="both"/>
              <w:rPr>
                <w:rFonts w:eastAsia="Calibri"/>
              </w:rPr>
            </w:pPr>
            <w:r>
              <w:rPr>
                <w:rFonts w:eastAsia="Calibri"/>
              </w:rPr>
              <w:t>Raamatukogu lahtiolekuajad arvestavad ühistranspordigraafikutega</w:t>
            </w:r>
          </w:p>
        </w:tc>
        <w:tc>
          <w:tcPr>
            <w:tcW w:w="1879" w:type="dxa"/>
          </w:tcPr>
          <w:p w:rsidR="00555CBE" w:rsidRDefault="00000000">
            <w:pPr>
              <w:spacing w:after="0" w:line="240" w:lineRule="auto"/>
              <w:jc w:val="both"/>
              <w:rPr>
                <w:rFonts w:eastAsia="Calibri"/>
              </w:rPr>
            </w:pPr>
            <w:r>
              <w:rPr>
                <w:rFonts w:eastAsia="Calibri"/>
              </w:rPr>
              <w:t>4</w:t>
            </w:r>
          </w:p>
        </w:tc>
      </w:tr>
      <w:tr w:rsidR="00555CBE">
        <w:trPr>
          <w:trHeight w:val="300"/>
        </w:trPr>
        <w:tc>
          <w:tcPr>
            <w:tcW w:w="7180" w:type="dxa"/>
          </w:tcPr>
          <w:p w:rsidR="00555CBE" w:rsidRDefault="00000000">
            <w:pPr>
              <w:spacing w:after="0" w:line="240" w:lineRule="auto"/>
              <w:jc w:val="both"/>
              <w:rPr>
                <w:rFonts w:eastAsia="Calibri"/>
              </w:rPr>
            </w:pPr>
            <w:r>
              <w:rPr>
                <w:rFonts w:eastAsia="Calibri"/>
              </w:rPr>
              <w:lastRenderedPageBreak/>
              <w:t>Raamatukogu on avatud vähemalt ühel nädalavahetuse päeval</w:t>
            </w:r>
          </w:p>
        </w:tc>
        <w:tc>
          <w:tcPr>
            <w:tcW w:w="1879" w:type="dxa"/>
          </w:tcPr>
          <w:p w:rsidR="00555CBE" w:rsidRDefault="00000000">
            <w:pPr>
              <w:spacing w:after="0" w:line="240" w:lineRule="auto"/>
              <w:jc w:val="both"/>
              <w:rPr>
                <w:rFonts w:eastAsia="Calibri"/>
              </w:rPr>
            </w:pPr>
            <w:r>
              <w:rPr>
                <w:rFonts w:eastAsia="Calibri"/>
              </w:rPr>
              <w:t>1</w:t>
            </w:r>
          </w:p>
        </w:tc>
      </w:tr>
      <w:tr w:rsidR="00555CBE">
        <w:trPr>
          <w:trHeight w:val="300"/>
        </w:trPr>
        <w:tc>
          <w:tcPr>
            <w:tcW w:w="7180" w:type="dxa"/>
          </w:tcPr>
          <w:p w:rsidR="00555CBE" w:rsidRDefault="00000000">
            <w:pPr>
              <w:spacing w:after="0" w:line="240" w:lineRule="auto"/>
              <w:jc w:val="both"/>
              <w:rPr>
                <w:rFonts w:eastAsia="Calibri"/>
              </w:rPr>
            </w:pPr>
            <w:r>
              <w:rPr>
                <w:rFonts w:eastAsia="Calibri"/>
              </w:rPr>
              <w:t>Muu (nimetada)</w:t>
            </w:r>
          </w:p>
        </w:tc>
        <w:tc>
          <w:tcPr>
            <w:tcW w:w="1879" w:type="dxa"/>
          </w:tcPr>
          <w:p w:rsidR="00555CBE" w:rsidRDefault="00000000">
            <w:pPr>
              <w:spacing w:after="0" w:line="240" w:lineRule="auto"/>
              <w:jc w:val="both"/>
              <w:rPr>
                <w:rFonts w:eastAsia="Calibri"/>
              </w:rPr>
            </w:pPr>
            <w:r>
              <w:rPr>
                <w:rFonts w:eastAsia="Calibri"/>
              </w:rPr>
              <w:t>0</w:t>
            </w:r>
          </w:p>
        </w:tc>
      </w:tr>
    </w:tbl>
    <w:p w:rsidR="00555CBE" w:rsidRDefault="00555CBE">
      <w:pPr>
        <w:jc w:val="both"/>
      </w:pPr>
    </w:p>
    <w:p w:rsidR="00555CBE" w:rsidRDefault="00000000">
      <w:pPr>
        <w:pStyle w:val="Heading3"/>
      </w:pPr>
      <w:r>
        <w:t>Koduteenindus</w:t>
      </w:r>
    </w:p>
    <w:tbl>
      <w:tblPr>
        <w:tblStyle w:val="TableGrid"/>
        <w:tblW w:w="7340" w:type="dxa"/>
        <w:tblLayout w:type="fixed"/>
        <w:tblLook w:val="04A0" w:firstRow="1" w:lastRow="0" w:firstColumn="1" w:lastColumn="0" w:noHBand="0" w:noVBand="1"/>
      </w:tblPr>
      <w:tblGrid>
        <w:gridCol w:w="4249"/>
        <w:gridCol w:w="1452"/>
        <w:gridCol w:w="1639"/>
      </w:tblGrid>
      <w:tr w:rsidR="00555CBE">
        <w:trPr>
          <w:trHeight w:val="300"/>
        </w:trPr>
        <w:tc>
          <w:tcPr>
            <w:tcW w:w="4249" w:type="dxa"/>
          </w:tcPr>
          <w:p w:rsidR="00555CBE" w:rsidRDefault="00000000">
            <w:pPr>
              <w:spacing w:after="0" w:line="240" w:lineRule="auto"/>
              <w:jc w:val="both"/>
              <w:rPr>
                <w:rFonts w:eastAsia="Times New Roman" w:cs="Times New Roman"/>
                <w:b/>
                <w:bCs/>
                <w:kern w:val="0"/>
                <w:szCs w:val="24"/>
                <w:lang w:eastAsia="et-EE"/>
                <w14:ligatures w14:val="none"/>
              </w:rPr>
            </w:pPr>
            <w:r>
              <w:rPr>
                <w:rFonts w:eastAsia="Times New Roman" w:cs="Times New Roman"/>
                <w:b/>
                <w:bCs/>
                <w:kern w:val="0"/>
                <w:szCs w:val="24"/>
                <w:lang w:eastAsia="et-EE"/>
                <w14:ligatures w14:val="none"/>
              </w:rPr>
              <w:t>Koduteeninduse teenused</w:t>
            </w:r>
          </w:p>
        </w:tc>
        <w:tc>
          <w:tcPr>
            <w:tcW w:w="1452" w:type="dxa"/>
          </w:tcPr>
          <w:p w:rsidR="00555CBE" w:rsidRDefault="00000000">
            <w:pPr>
              <w:spacing w:after="0" w:line="240" w:lineRule="auto"/>
              <w:jc w:val="both"/>
              <w:rPr>
                <w:rFonts w:eastAsia="Times New Roman" w:cs="Times New Roman"/>
                <w:b/>
                <w:bCs/>
                <w:kern w:val="0"/>
                <w:szCs w:val="24"/>
                <w:lang w:eastAsia="et-EE"/>
                <w14:ligatures w14:val="none"/>
              </w:rPr>
            </w:pPr>
            <w:r>
              <w:rPr>
                <w:rFonts w:eastAsia="Times New Roman" w:cs="Times New Roman"/>
                <w:b/>
                <w:bCs/>
                <w:kern w:val="0"/>
                <w:szCs w:val="24"/>
                <w:lang w:eastAsia="et-EE"/>
                <w14:ligatures w14:val="none"/>
              </w:rPr>
              <w:t>Kordade arv</w:t>
            </w:r>
          </w:p>
        </w:tc>
        <w:tc>
          <w:tcPr>
            <w:tcW w:w="1639" w:type="dxa"/>
          </w:tcPr>
          <w:p w:rsidR="00555CBE" w:rsidRDefault="00000000">
            <w:pPr>
              <w:spacing w:after="0" w:line="240" w:lineRule="auto"/>
              <w:jc w:val="both"/>
              <w:rPr>
                <w:rFonts w:eastAsia="Times New Roman" w:cs="Times New Roman"/>
                <w:b/>
                <w:bCs/>
                <w:kern w:val="0"/>
                <w:szCs w:val="24"/>
                <w:lang w:eastAsia="et-EE"/>
                <w14:ligatures w14:val="none"/>
              </w:rPr>
            </w:pPr>
            <w:r>
              <w:rPr>
                <w:rFonts w:eastAsia="Times New Roman" w:cs="Times New Roman"/>
                <w:b/>
                <w:bCs/>
                <w:kern w:val="0"/>
                <w:szCs w:val="24"/>
                <w:lang w:eastAsia="et-EE"/>
                <w14:ligatures w14:val="none"/>
              </w:rPr>
              <w:t>Kasutajate arv</w:t>
            </w:r>
          </w:p>
        </w:tc>
      </w:tr>
      <w:tr w:rsidR="00555CBE">
        <w:trPr>
          <w:trHeight w:val="300"/>
        </w:trPr>
        <w:tc>
          <w:tcPr>
            <w:tcW w:w="4249"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Väljaannete laenutus</w:t>
            </w:r>
          </w:p>
        </w:tc>
        <w:tc>
          <w:tcPr>
            <w:tcW w:w="1452"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39</w:t>
            </w:r>
          </w:p>
        </w:tc>
        <w:tc>
          <w:tcPr>
            <w:tcW w:w="1639"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13</w:t>
            </w:r>
          </w:p>
        </w:tc>
      </w:tr>
      <w:tr w:rsidR="00555CBE">
        <w:trPr>
          <w:trHeight w:val="300"/>
        </w:trPr>
        <w:tc>
          <w:tcPr>
            <w:tcW w:w="4249"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Kasutajakoolitus</w:t>
            </w:r>
          </w:p>
        </w:tc>
        <w:tc>
          <w:tcPr>
            <w:tcW w:w="1452"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0</w:t>
            </w:r>
          </w:p>
        </w:tc>
        <w:tc>
          <w:tcPr>
            <w:tcW w:w="1639"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0</w:t>
            </w:r>
          </w:p>
        </w:tc>
      </w:tr>
      <w:tr w:rsidR="00555CBE">
        <w:trPr>
          <w:trHeight w:val="300"/>
        </w:trPr>
        <w:tc>
          <w:tcPr>
            <w:tcW w:w="4249"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Digipädevuste alane nõustamine</w:t>
            </w:r>
          </w:p>
        </w:tc>
        <w:tc>
          <w:tcPr>
            <w:tcW w:w="1452"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0</w:t>
            </w:r>
          </w:p>
        </w:tc>
        <w:tc>
          <w:tcPr>
            <w:tcW w:w="1639"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0</w:t>
            </w:r>
          </w:p>
        </w:tc>
      </w:tr>
      <w:tr w:rsidR="00555CBE">
        <w:trPr>
          <w:trHeight w:val="300"/>
        </w:trPr>
        <w:tc>
          <w:tcPr>
            <w:tcW w:w="4249"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szCs w:val="24"/>
                <w:lang w:eastAsia="et-EE"/>
              </w:rPr>
              <w:t>Muu (nimetada)</w:t>
            </w:r>
          </w:p>
        </w:tc>
        <w:tc>
          <w:tcPr>
            <w:tcW w:w="1452"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0</w:t>
            </w:r>
          </w:p>
        </w:tc>
        <w:tc>
          <w:tcPr>
            <w:tcW w:w="1639"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0 </w:t>
            </w:r>
          </w:p>
        </w:tc>
      </w:tr>
    </w:tbl>
    <w:p w:rsidR="00555CBE" w:rsidRDefault="00000000">
      <w:pPr>
        <w:jc w:val="both"/>
      </w:pPr>
      <w:r>
        <w:t xml:space="preserve">Koduteenindus moodustab väikese osa lugejateenindusest, kuid samas on see erivajadusega lugejale väga oluline. Teavikute lugemine parandab elukvaliteeti, annab teadmisi ja pakub meelelahutust. Raamatukoguhoidjaga suhtlemist peetakse oluliseks, sest tihtipeale on tegu üksikute inimestega. Erivajadusega lugeja tunneb, et teda väärtustatakse ja temast hoolitakse ning on raamatukogule alati tänulik.  </w:t>
      </w:r>
    </w:p>
    <w:p w:rsidR="00555CBE" w:rsidRPr="00520DD4" w:rsidRDefault="00000000" w:rsidP="00520DD4">
      <w:pPr>
        <w:pStyle w:val="Heading3"/>
      </w:pPr>
      <w:r>
        <w:t>Teenused teistele asutustele</w:t>
      </w:r>
    </w:p>
    <w:tbl>
      <w:tblPr>
        <w:tblStyle w:val="TableGrid"/>
        <w:tblW w:w="7241" w:type="dxa"/>
        <w:tblLayout w:type="fixed"/>
        <w:tblLook w:val="04A0" w:firstRow="1" w:lastRow="0" w:firstColumn="1" w:lastColumn="0" w:noHBand="0" w:noVBand="1"/>
      </w:tblPr>
      <w:tblGrid>
        <w:gridCol w:w="3981"/>
        <w:gridCol w:w="1530"/>
        <w:gridCol w:w="1730"/>
      </w:tblGrid>
      <w:tr w:rsidR="00555CBE">
        <w:tc>
          <w:tcPr>
            <w:tcW w:w="3981" w:type="dxa"/>
          </w:tcPr>
          <w:p w:rsidR="00555CBE" w:rsidRDefault="00000000">
            <w:pPr>
              <w:spacing w:after="0" w:line="240" w:lineRule="auto"/>
              <w:jc w:val="both"/>
              <w:rPr>
                <w:rFonts w:eastAsia="Times New Roman" w:cs="Times New Roman"/>
                <w:b/>
                <w:bCs/>
                <w:kern w:val="0"/>
                <w:szCs w:val="24"/>
                <w:lang w:eastAsia="et-EE"/>
                <w14:ligatures w14:val="none"/>
              </w:rPr>
            </w:pPr>
            <w:r>
              <w:rPr>
                <w:rFonts w:eastAsia="Times New Roman" w:cs="Times New Roman"/>
                <w:b/>
                <w:bCs/>
                <w:kern w:val="0"/>
                <w:szCs w:val="24"/>
                <w:lang w:eastAsia="et-EE"/>
                <w14:ligatures w14:val="none"/>
              </w:rPr>
              <w:t>Teenused teistele asutustele</w:t>
            </w:r>
          </w:p>
        </w:tc>
        <w:tc>
          <w:tcPr>
            <w:tcW w:w="1530" w:type="dxa"/>
          </w:tcPr>
          <w:p w:rsidR="00555CBE" w:rsidRDefault="00000000">
            <w:pPr>
              <w:spacing w:after="0" w:line="240" w:lineRule="auto"/>
              <w:jc w:val="both"/>
              <w:rPr>
                <w:rFonts w:eastAsia="Times New Roman" w:cs="Times New Roman"/>
                <w:b/>
                <w:bCs/>
                <w:kern w:val="0"/>
                <w:szCs w:val="24"/>
                <w:lang w:eastAsia="et-EE"/>
                <w14:ligatures w14:val="none"/>
              </w:rPr>
            </w:pPr>
            <w:r>
              <w:rPr>
                <w:rFonts w:eastAsia="Times New Roman" w:cs="Times New Roman"/>
                <w:b/>
                <w:bCs/>
                <w:kern w:val="0"/>
                <w:szCs w:val="24"/>
                <w:lang w:eastAsia="et-EE"/>
                <w14:ligatures w14:val="none"/>
              </w:rPr>
              <w:t>Kordade arv</w:t>
            </w:r>
          </w:p>
        </w:tc>
        <w:tc>
          <w:tcPr>
            <w:tcW w:w="1730" w:type="dxa"/>
          </w:tcPr>
          <w:p w:rsidR="00555CBE" w:rsidRDefault="00000000">
            <w:pPr>
              <w:spacing w:after="0" w:line="240" w:lineRule="auto"/>
              <w:jc w:val="both"/>
              <w:rPr>
                <w:rFonts w:eastAsia="Times New Roman" w:cs="Times New Roman"/>
                <w:b/>
                <w:bCs/>
                <w:kern w:val="0"/>
                <w:szCs w:val="24"/>
                <w:lang w:eastAsia="et-EE"/>
                <w14:ligatures w14:val="none"/>
              </w:rPr>
            </w:pPr>
            <w:r>
              <w:rPr>
                <w:rFonts w:eastAsia="Times New Roman" w:cs="Times New Roman"/>
                <w:b/>
                <w:bCs/>
                <w:kern w:val="0"/>
                <w:szCs w:val="24"/>
                <w:lang w:eastAsia="et-EE"/>
                <w14:ligatures w14:val="none"/>
              </w:rPr>
              <w:t>Osavõtjate arv</w:t>
            </w:r>
          </w:p>
        </w:tc>
      </w:tr>
      <w:tr w:rsidR="00555CBE">
        <w:tc>
          <w:tcPr>
            <w:tcW w:w="3981"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Kadrina Keskkool</w:t>
            </w:r>
          </w:p>
        </w:tc>
        <w:tc>
          <w:tcPr>
            <w:tcW w:w="15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9</w:t>
            </w:r>
          </w:p>
        </w:tc>
        <w:tc>
          <w:tcPr>
            <w:tcW w:w="17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321</w:t>
            </w:r>
          </w:p>
        </w:tc>
      </w:tr>
      <w:tr w:rsidR="00555CBE">
        <w:tc>
          <w:tcPr>
            <w:tcW w:w="3981"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Kadrina Lasteaed Sipsik</w:t>
            </w:r>
          </w:p>
        </w:tc>
        <w:tc>
          <w:tcPr>
            <w:tcW w:w="15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17</w:t>
            </w:r>
          </w:p>
        </w:tc>
        <w:tc>
          <w:tcPr>
            <w:tcW w:w="17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247</w:t>
            </w:r>
          </w:p>
        </w:tc>
      </w:tr>
      <w:tr w:rsidR="00555CBE">
        <w:tc>
          <w:tcPr>
            <w:tcW w:w="3981"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Kadrina Kunstidekool</w:t>
            </w:r>
          </w:p>
        </w:tc>
        <w:tc>
          <w:tcPr>
            <w:tcW w:w="15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2</w:t>
            </w:r>
          </w:p>
        </w:tc>
        <w:tc>
          <w:tcPr>
            <w:tcW w:w="17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67</w:t>
            </w:r>
          </w:p>
        </w:tc>
      </w:tr>
      <w:tr w:rsidR="00555CBE">
        <w:tc>
          <w:tcPr>
            <w:tcW w:w="3981"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Kadrina Noortekeskus</w:t>
            </w:r>
          </w:p>
        </w:tc>
        <w:tc>
          <w:tcPr>
            <w:tcW w:w="15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7</w:t>
            </w:r>
          </w:p>
        </w:tc>
        <w:tc>
          <w:tcPr>
            <w:tcW w:w="17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68</w:t>
            </w:r>
          </w:p>
        </w:tc>
      </w:tr>
      <w:tr w:rsidR="00555CBE">
        <w:tc>
          <w:tcPr>
            <w:tcW w:w="3981"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Kadrina Vallavalitsus</w:t>
            </w:r>
          </w:p>
        </w:tc>
        <w:tc>
          <w:tcPr>
            <w:tcW w:w="15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7</w:t>
            </w:r>
          </w:p>
        </w:tc>
        <w:tc>
          <w:tcPr>
            <w:tcW w:w="17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195</w:t>
            </w:r>
          </w:p>
        </w:tc>
      </w:tr>
      <w:tr w:rsidR="00555CBE">
        <w:tc>
          <w:tcPr>
            <w:tcW w:w="3981"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Eesti Rahvusraamatukogu</w:t>
            </w:r>
          </w:p>
        </w:tc>
        <w:tc>
          <w:tcPr>
            <w:tcW w:w="15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1</w:t>
            </w:r>
          </w:p>
        </w:tc>
        <w:tc>
          <w:tcPr>
            <w:tcW w:w="17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23</w:t>
            </w:r>
          </w:p>
        </w:tc>
      </w:tr>
      <w:tr w:rsidR="00555CBE">
        <w:tc>
          <w:tcPr>
            <w:tcW w:w="3981"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Kadrina Rahvamaja</w:t>
            </w:r>
          </w:p>
        </w:tc>
        <w:tc>
          <w:tcPr>
            <w:tcW w:w="15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5</w:t>
            </w:r>
          </w:p>
        </w:tc>
        <w:tc>
          <w:tcPr>
            <w:tcW w:w="17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125</w:t>
            </w:r>
          </w:p>
        </w:tc>
      </w:tr>
      <w:tr w:rsidR="00555CBE">
        <w:tc>
          <w:tcPr>
            <w:tcW w:w="3981"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Kadrina Vabatahtlik Päästekomando</w:t>
            </w:r>
          </w:p>
        </w:tc>
        <w:tc>
          <w:tcPr>
            <w:tcW w:w="15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1</w:t>
            </w:r>
          </w:p>
        </w:tc>
        <w:tc>
          <w:tcPr>
            <w:tcW w:w="17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44</w:t>
            </w:r>
          </w:p>
        </w:tc>
      </w:tr>
      <w:tr w:rsidR="00555CBE">
        <w:tc>
          <w:tcPr>
            <w:tcW w:w="3981"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Riiklik perelepitusteenus</w:t>
            </w:r>
          </w:p>
        </w:tc>
        <w:tc>
          <w:tcPr>
            <w:tcW w:w="15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1</w:t>
            </w:r>
          </w:p>
        </w:tc>
        <w:tc>
          <w:tcPr>
            <w:tcW w:w="17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19</w:t>
            </w:r>
          </w:p>
        </w:tc>
      </w:tr>
      <w:tr w:rsidR="00555CBE">
        <w:tc>
          <w:tcPr>
            <w:tcW w:w="3981"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MTÜ Arenduskoda</w:t>
            </w:r>
          </w:p>
        </w:tc>
        <w:tc>
          <w:tcPr>
            <w:tcW w:w="15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1</w:t>
            </w:r>
          </w:p>
        </w:tc>
        <w:tc>
          <w:tcPr>
            <w:tcW w:w="17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10</w:t>
            </w:r>
          </w:p>
        </w:tc>
      </w:tr>
      <w:tr w:rsidR="00555CBE">
        <w:tc>
          <w:tcPr>
            <w:tcW w:w="3981"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Lääne-Virumaa Keskraamatukogu</w:t>
            </w:r>
          </w:p>
        </w:tc>
        <w:tc>
          <w:tcPr>
            <w:tcW w:w="15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1</w:t>
            </w:r>
          </w:p>
        </w:tc>
        <w:tc>
          <w:tcPr>
            <w:tcW w:w="17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16</w:t>
            </w:r>
          </w:p>
        </w:tc>
      </w:tr>
      <w:tr w:rsidR="00555CBE">
        <w:tc>
          <w:tcPr>
            <w:tcW w:w="3981"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xml:space="preserve">Vohnja </w:t>
            </w:r>
            <w:r>
              <w:rPr>
                <w:rFonts w:eastAsia="Times New Roman" w:cs="Times New Roman"/>
                <w:color w:val="1A1A1A"/>
                <w:kern w:val="0"/>
                <w:szCs w:val="24"/>
                <w:lang w:eastAsia="et-EE"/>
                <w14:ligatures w14:val="none"/>
              </w:rPr>
              <w:t xml:space="preserve">lasteaed- algkool </w:t>
            </w:r>
          </w:p>
        </w:tc>
        <w:tc>
          <w:tcPr>
            <w:tcW w:w="15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19</w:t>
            </w:r>
          </w:p>
        </w:tc>
        <w:tc>
          <w:tcPr>
            <w:tcW w:w="17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192</w:t>
            </w:r>
          </w:p>
        </w:tc>
      </w:tr>
      <w:tr w:rsidR="00555CBE">
        <w:tc>
          <w:tcPr>
            <w:tcW w:w="3981" w:type="dxa"/>
          </w:tcPr>
          <w:p w:rsidR="00555CBE" w:rsidRDefault="00000000">
            <w:pPr>
              <w:spacing w:after="0" w:line="240" w:lineRule="auto"/>
              <w:jc w:val="right"/>
              <w:rPr>
                <w:rFonts w:eastAsia="Times New Roman" w:cs="Times New Roman"/>
                <w:kern w:val="0"/>
                <w:szCs w:val="24"/>
                <w:lang w:eastAsia="et-EE"/>
                <w14:ligatures w14:val="none"/>
              </w:rPr>
            </w:pPr>
            <w:r>
              <w:rPr>
                <w:rFonts w:eastAsia="Times New Roman" w:cs="Times New Roman"/>
                <w:kern w:val="0"/>
                <w:szCs w:val="24"/>
                <w:lang w:eastAsia="et-EE"/>
                <w14:ligatures w14:val="none"/>
              </w:rPr>
              <w:t>KOKKU</w:t>
            </w:r>
          </w:p>
        </w:tc>
        <w:tc>
          <w:tcPr>
            <w:tcW w:w="15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71</w:t>
            </w:r>
          </w:p>
        </w:tc>
        <w:tc>
          <w:tcPr>
            <w:tcW w:w="1730" w:type="dxa"/>
          </w:tcPr>
          <w:p w:rsidR="00555CBE" w:rsidRDefault="00000000">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1327</w:t>
            </w:r>
          </w:p>
        </w:tc>
      </w:tr>
    </w:tbl>
    <w:p w:rsidR="00555CBE" w:rsidRDefault="00555CBE">
      <w:pPr>
        <w:jc w:val="both"/>
        <w:rPr>
          <w:color w:val="4472C4" w:themeColor="accent1"/>
        </w:rPr>
      </w:pPr>
    </w:p>
    <w:p w:rsidR="00555CBE" w:rsidRDefault="00000000">
      <w:pPr>
        <w:jc w:val="both"/>
      </w:pPr>
      <w:r>
        <w:t xml:space="preserve">Kadrinas pakutakse mitmekülgse hubase saali kasutamise võimalust koos kohvilauaga. Olemas on esitlustehnika, digiklaver ning ruumis on võimalik istekohti paigutada vastavalt vajadusele. Pakume näitusepinda, mis aitab autoritel oma töid avalikult  eksponeerida. Raamatukogu pakub avatud ruumi, mida on võimalik kõigil kasutada vastavalt kokkuleppele. Kadrina raamatukogu müüb rahvamaja palvel nende üritustele pileteid. </w:t>
      </w:r>
    </w:p>
    <w:p w:rsidR="00555CBE" w:rsidRDefault="00000000">
      <w:pPr>
        <w:jc w:val="both"/>
      </w:pPr>
      <w:r>
        <w:t>Levitatakse infot vallas tegutsevate asutuste sündmuste ja  teadaannete kohta</w:t>
      </w:r>
      <w:r w:rsidR="00A064A5">
        <w:t>1</w:t>
      </w:r>
      <w:r>
        <w:t>. Aidatakse leida sündmuse sihtgrupi inimesi, olgu tegu siis näiteks eakatega või lastega.</w:t>
      </w:r>
    </w:p>
    <w:p w:rsidR="00555CBE" w:rsidRDefault="00000000">
      <w:pPr>
        <w:spacing w:line="240" w:lineRule="auto"/>
        <w:jc w:val="both"/>
        <w:textAlignment w:val="baseline"/>
        <w:rPr>
          <w:rFonts w:eastAsia="SimSun" w:cs="Calibri"/>
          <w14:ligatures w14:val="none"/>
        </w:rPr>
      </w:pPr>
      <w:r>
        <w:rPr>
          <w:rFonts w:eastAsia="SimSun" w:cs="Calibri"/>
          <w14:ligatures w14:val="none"/>
        </w:rPr>
        <w:t>Hulja raamatukogus kasutati ruume ja esitlustehnikat. Lasteaialastele tehti raamatukogutunde nii Huljal kui Vohnjas.</w:t>
      </w:r>
    </w:p>
    <w:p w:rsidR="00555CBE" w:rsidRDefault="00000000">
      <w:pPr>
        <w:pStyle w:val="Heading2"/>
      </w:pPr>
      <w:r>
        <w:lastRenderedPageBreak/>
        <w:t>Innovatsioon</w:t>
      </w:r>
    </w:p>
    <w:p w:rsidR="00555CBE" w:rsidRDefault="00000000">
      <w:pPr>
        <w:pStyle w:val="Heading3"/>
      </w:pPr>
      <w:r>
        <w:t>Raamatukogu pakutavad/kasutatavad innovaatilised/infotehnoloogilised võimalused</w:t>
      </w:r>
    </w:p>
    <w:tbl>
      <w:tblPr>
        <w:tblStyle w:val="TableGrid"/>
        <w:tblW w:w="9060" w:type="dxa"/>
        <w:tblLayout w:type="fixed"/>
        <w:tblLook w:val="06A0" w:firstRow="1" w:lastRow="0" w:firstColumn="1" w:lastColumn="0" w:noHBand="1" w:noVBand="1"/>
      </w:tblPr>
      <w:tblGrid>
        <w:gridCol w:w="7050"/>
        <w:gridCol w:w="2010"/>
      </w:tblGrid>
      <w:tr w:rsidR="00555CBE">
        <w:trPr>
          <w:trHeight w:val="300"/>
        </w:trPr>
        <w:tc>
          <w:tcPr>
            <w:tcW w:w="7049" w:type="dxa"/>
          </w:tcPr>
          <w:p w:rsidR="00555CBE" w:rsidRDefault="00000000">
            <w:pPr>
              <w:spacing w:after="0" w:line="240" w:lineRule="auto"/>
              <w:jc w:val="both"/>
              <w:rPr>
                <w:b/>
                <w:bCs/>
              </w:rPr>
            </w:pPr>
            <w:r>
              <w:rPr>
                <w:rFonts w:eastAsia="Calibri"/>
                <w:b/>
                <w:bCs/>
              </w:rPr>
              <w:t>Innovaatilised/infotehnoloogilised lahendused</w:t>
            </w:r>
          </w:p>
        </w:tc>
        <w:tc>
          <w:tcPr>
            <w:tcW w:w="2010" w:type="dxa"/>
          </w:tcPr>
          <w:p w:rsidR="00555CBE" w:rsidRDefault="00000000">
            <w:pPr>
              <w:spacing w:after="0" w:line="240" w:lineRule="auto"/>
              <w:jc w:val="both"/>
              <w:rPr>
                <w:b/>
                <w:bCs/>
              </w:rPr>
            </w:pPr>
            <w:r>
              <w:rPr>
                <w:rFonts w:eastAsia="Calibri"/>
                <w:b/>
                <w:bCs/>
              </w:rPr>
              <w:t>Mitmes raamatukogus?</w:t>
            </w:r>
          </w:p>
        </w:tc>
      </w:tr>
      <w:tr w:rsidR="00555CBE">
        <w:trPr>
          <w:trHeight w:val="300"/>
        </w:trPr>
        <w:tc>
          <w:tcPr>
            <w:tcW w:w="7049" w:type="dxa"/>
          </w:tcPr>
          <w:p w:rsidR="00555CBE" w:rsidRDefault="00000000">
            <w:pPr>
              <w:spacing w:after="0" w:line="240" w:lineRule="auto"/>
              <w:jc w:val="both"/>
              <w:rPr>
                <w:b/>
                <w:bCs/>
              </w:rPr>
            </w:pPr>
            <w:r>
              <w:rPr>
                <w:rFonts w:eastAsia="Calibri"/>
              </w:rPr>
              <w:t>Raamatukogusüsteem URRAM</w:t>
            </w:r>
          </w:p>
        </w:tc>
        <w:tc>
          <w:tcPr>
            <w:tcW w:w="2010" w:type="dxa"/>
          </w:tcPr>
          <w:p w:rsidR="00555CBE" w:rsidRDefault="00000000">
            <w:pPr>
              <w:spacing w:after="0" w:line="240" w:lineRule="auto"/>
              <w:jc w:val="both"/>
              <w:rPr>
                <w:b/>
                <w:bCs/>
              </w:rPr>
            </w:pPr>
            <w:r>
              <w:rPr>
                <w:rFonts w:eastAsia="Calibri"/>
                <w:b/>
                <w:bCs/>
              </w:rPr>
              <w:t>4</w:t>
            </w:r>
          </w:p>
        </w:tc>
      </w:tr>
      <w:tr w:rsidR="00555CBE">
        <w:trPr>
          <w:trHeight w:val="300"/>
        </w:trPr>
        <w:tc>
          <w:tcPr>
            <w:tcW w:w="7049" w:type="dxa"/>
          </w:tcPr>
          <w:p w:rsidR="00555CBE" w:rsidRDefault="00000000">
            <w:pPr>
              <w:spacing w:after="0" w:line="240" w:lineRule="auto"/>
              <w:jc w:val="both"/>
              <w:rPr>
                <w:b/>
                <w:bCs/>
              </w:rPr>
            </w:pPr>
            <w:r>
              <w:rPr>
                <w:rFonts w:eastAsia="Calibri"/>
              </w:rPr>
              <w:t>Raamatukogusüsteem RIKS</w:t>
            </w:r>
          </w:p>
        </w:tc>
        <w:tc>
          <w:tcPr>
            <w:tcW w:w="2010" w:type="dxa"/>
          </w:tcPr>
          <w:p w:rsidR="00555CBE" w:rsidRDefault="00000000">
            <w:pPr>
              <w:spacing w:after="0" w:line="240" w:lineRule="auto"/>
              <w:jc w:val="both"/>
              <w:rPr>
                <w:b/>
                <w:bCs/>
              </w:rPr>
            </w:pPr>
            <w:r>
              <w:rPr>
                <w:rFonts w:eastAsia="Calibri"/>
                <w:b/>
                <w:bCs/>
              </w:rPr>
              <w:t>0</w:t>
            </w:r>
          </w:p>
        </w:tc>
      </w:tr>
      <w:tr w:rsidR="00555CBE">
        <w:trPr>
          <w:trHeight w:val="300"/>
        </w:trPr>
        <w:tc>
          <w:tcPr>
            <w:tcW w:w="7049" w:type="dxa"/>
          </w:tcPr>
          <w:p w:rsidR="00555CBE" w:rsidRDefault="00000000">
            <w:pPr>
              <w:spacing w:after="0" w:line="240" w:lineRule="auto"/>
              <w:jc w:val="both"/>
              <w:rPr>
                <w:b/>
                <w:bCs/>
              </w:rPr>
            </w:pPr>
            <w:r>
              <w:rPr>
                <w:rFonts w:eastAsia="Calibri"/>
              </w:rPr>
              <w:t>Raamatukogusüsteem Sierra</w:t>
            </w:r>
          </w:p>
        </w:tc>
        <w:tc>
          <w:tcPr>
            <w:tcW w:w="2010" w:type="dxa"/>
          </w:tcPr>
          <w:p w:rsidR="00555CBE" w:rsidRDefault="00000000">
            <w:pPr>
              <w:spacing w:after="0" w:line="240" w:lineRule="auto"/>
              <w:jc w:val="both"/>
              <w:rPr>
                <w:b/>
                <w:bCs/>
              </w:rPr>
            </w:pPr>
            <w:r>
              <w:rPr>
                <w:rFonts w:eastAsia="Calibri"/>
                <w:b/>
                <w:bCs/>
              </w:rPr>
              <w:t>0</w:t>
            </w:r>
          </w:p>
        </w:tc>
      </w:tr>
      <w:tr w:rsidR="00555CBE">
        <w:trPr>
          <w:trHeight w:val="300"/>
        </w:trPr>
        <w:tc>
          <w:tcPr>
            <w:tcW w:w="7049" w:type="dxa"/>
          </w:tcPr>
          <w:p w:rsidR="00555CBE" w:rsidRDefault="00000000">
            <w:pPr>
              <w:spacing w:after="0" w:line="240" w:lineRule="auto"/>
              <w:jc w:val="both"/>
              <w:rPr>
                <w:rFonts w:eastAsia="Calibri"/>
              </w:rPr>
            </w:pPr>
            <w:r>
              <w:rPr>
                <w:rFonts w:eastAsia="Calibri"/>
              </w:rPr>
              <w:t>Raamatuid saab laenutada igal ajal laenutuskapi kaudu</w:t>
            </w:r>
          </w:p>
        </w:tc>
        <w:tc>
          <w:tcPr>
            <w:tcW w:w="2010" w:type="dxa"/>
          </w:tcPr>
          <w:p w:rsidR="00555CBE" w:rsidRDefault="00000000">
            <w:pPr>
              <w:spacing w:after="0" w:line="240" w:lineRule="auto"/>
              <w:jc w:val="both"/>
              <w:rPr>
                <w:rFonts w:eastAsia="Calibri"/>
              </w:rPr>
            </w:pPr>
            <w:r>
              <w:rPr>
                <w:rFonts w:eastAsia="Calibri"/>
              </w:rPr>
              <w:t>1</w:t>
            </w:r>
          </w:p>
        </w:tc>
      </w:tr>
      <w:tr w:rsidR="00555CBE">
        <w:trPr>
          <w:trHeight w:val="300"/>
        </w:trPr>
        <w:tc>
          <w:tcPr>
            <w:tcW w:w="7049" w:type="dxa"/>
          </w:tcPr>
          <w:p w:rsidR="00555CBE" w:rsidRDefault="00000000">
            <w:pPr>
              <w:spacing w:after="0" w:line="240" w:lineRule="auto"/>
              <w:jc w:val="both"/>
              <w:rPr>
                <w:rFonts w:eastAsia="Calibri"/>
              </w:rPr>
            </w:pPr>
            <w:r>
              <w:rPr>
                <w:rFonts w:eastAsia="Calibri"/>
              </w:rPr>
              <w:t>Raamatuid saab tagastada igal ajal tagastuskasti, tagastusluugi või laenutuskapi kaudu</w:t>
            </w:r>
          </w:p>
        </w:tc>
        <w:tc>
          <w:tcPr>
            <w:tcW w:w="2010" w:type="dxa"/>
          </w:tcPr>
          <w:p w:rsidR="00555CBE" w:rsidRDefault="00000000">
            <w:pPr>
              <w:spacing w:after="0" w:line="240" w:lineRule="auto"/>
              <w:jc w:val="both"/>
              <w:rPr>
                <w:rFonts w:eastAsia="Calibri"/>
              </w:rPr>
            </w:pPr>
            <w:r>
              <w:rPr>
                <w:rFonts w:eastAsia="Calibri"/>
              </w:rPr>
              <w:t>4</w:t>
            </w:r>
          </w:p>
        </w:tc>
      </w:tr>
      <w:tr w:rsidR="00555CBE">
        <w:trPr>
          <w:trHeight w:val="300"/>
        </w:trPr>
        <w:tc>
          <w:tcPr>
            <w:tcW w:w="7049" w:type="dxa"/>
          </w:tcPr>
          <w:p w:rsidR="00555CBE" w:rsidRDefault="00000000">
            <w:pPr>
              <w:spacing w:after="0" w:line="240" w:lineRule="auto"/>
              <w:jc w:val="both"/>
              <w:rPr>
                <w:rFonts w:eastAsia="Calibri"/>
              </w:rPr>
            </w:pPr>
            <w:r>
              <w:rPr>
                <w:rFonts w:eastAsia="Calibri"/>
              </w:rPr>
              <w:t>Raamatukogus on iseteeninduslahendused (laenutusautomaadid)</w:t>
            </w:r>
          </w:p>
        </w:tc>
        <w:tc>
          <w:tcPr>
            <w:tcW w:w="2010" w:type="dxa"/>
          </w:tcPr>
          <w:p w:rsidR="00555CBE" w:rsidRDefault="00000000">
            <w:pPr>
              <w:spacing w:after="0" w:line="240" w:lineRule="auto"/>
              <w:jc w:val="both"/>
              <w:rPr>
                <w:rFonts w:eastAsia="Calibri"/>
              </w:rPr>
            </w:pPr>
            <w:r>
              <w:rPr>
                <w:rFonts w:eastAsia="Calibri"/>
              </w:rPr>
              <w:t>0</w:t>
            </w:r>
          </w:p>
        </w:tc>
      </w:tr>
      <w:tr w:rsidR="00555CBE">
        <w:trPr>
          <w:trHeight w:val="300"/>
        </w:trPr>
        <w:tc>
          <w:tcPr>
            <w:tcW w:w="7049" w:type="dxa"/>
          </w:tcPr>
          <w:p w:rsidR="00555CBE" w:rsidRDefault="00000000">
            <w:pPr>
              <w:spacing w:after="0" w:line="240" w:lineRule="auto"/>
              <w:jc w:val="both"/>
              <w:rPr>
                <w:rFonts w:eastAsia="Calibri"/>
              </w:rPr>
            </w:pPr>
            <w:r>
              <w:rPr>
                <w:rFonts w:eastAsia="Calibri"/>
              </w:rPr>
              <w:t>Raamatukogu pakub avatud raamatukogu teenust (24/7)</w:t>
            </w:r>
          </w:p>
        </w:tc>
        <w:tc>
          <w:tcPr>
            <w:tcW w:w="2010" w:type="dxa"/>
          </w:tcPr>
          <w:p w:rsidR="00555CBE" w:rsidRDefault="00000000">
            <w:pPr>
              <w:spacing w:after="0" w:line="240" w:lineRule="auto"/>
              <w:jc w:val="both"/>
              <w:rPr>
                <w:rFonts w:eastAsia="Calibri"/>
              </w:rPr>
            </w:pPr>
            <w:r>
              <w:rPr>
                <w:rFonts w:eastAsia="Calibri"/>
              </w:rPr>
              <w:t>0</w:t>
            </w:r>
          </w:p>
        </w:tc>
      </w:tr>
      <w:tr w:rsidR="00555CBE">
        <w:trPr>
          <w:trHeight w:val="300"/>
        </w:trPr>
        <w:tc>
          <w:tcPr>
            <w:tcW w:w="7049" w:type="dxa"/>
          </w:tcPr>
          <w:p w:rsidR="00555CBE" w:rsidRDefault="00000000">
            <w:pPr>
              <w:spacing w:after="0" w:line="240" w:lineRule="auto"/>
              <w:jc w:val="both"/>
              <w:rPr>
                <w:rFonts w:eastAsia="Calibri"/>
              </w:rPr>
            </w:pPr>
            <w:r>
              <w:rPr>
                <w:rFonts w:eastAsia="Calibri"/>
              </w:rPr>
              <w:t>Raamatukogu pakub kasutajatele kaugtöökohta/individuaaltööruumi</w:t>
            </w:r>
          </w:p>
        </w:tc>
        <w:tc>
          <w:tcPr>
            <w:tcW w:w="2010" w:type="dxa"/>
          </w:tcPr>
          <w:p w:rsidR="00555CBE" w:rsidRDefault="00000000">
            <w:pPr>
              <w:spacing w:after="0" w:line="240" w:lineRule="auto"/>
              <w:jc w:val="both"/>
              <w:rPr>
                <w:rFonts w:eastAsia="Calibri"/>
              </w:rPr>
            </w:pPr>
            <w:r>
              <w:rPr>
                <w:rFonts w:eastAsia="Calibri"/>
              </w:rPr>
              <w:t>1</w:t>
            </w:r>
          </w:p>
        </w:tc>
      </w:tr>
      <w:tr w:rsidR="00555CBE">
        <w:trPr>
          <w:trHeight w:val="300"/>
        </w:trPr>
        <w:tc>
          <w:tcPr>
            <w:tcW w:w="7049" w:type="dxa"/>
          </w:tcPr>
          <w:p w:rsidR="00555CBE" w:rsidRDefault="00000000">
            <w:pPr>
              <w:spacing w:after="0" w:line="240" w:lineRule="auto"/>
              <w:jc w:val="both"/>
              <w:rPr>
                <w:rFonts w:eastAsia="Calibri"/>
              </w:rPr>
            </w:pPr>
            <w:r>
              <w:rPr>
                <w:rFonts w:eastAsia="Calibri"/>
              </w:rPr>
              <w:t>Raamatukogu pakub kasutajatele rühmatööruumi</w:t>
            </w:r>
          </w:p>
        </w:tc>
        <w:tc>
          <w:tcPr>
            <w:tcW w:w="2010" w:type="dxa"/>
          </w:tcPr>
          <w:p w:rsidR="00555CBE" w:rsidRDefault="00000000">
            <w:pPr>
              <w:spacing w:after="0" w:line="240" w:lineRule="auto"/>
              <w:jc w:val="both"/>
              <w:rPr>
                <w:rFonts w:eastAsia="Calibri"/>
              </w:rPr>
            </w:pPr>
            <w:r>
              <w:rPr>
                <w:rFonts w:eastAsia="Calibri"/>
              </w:rPr>
              <w:t>4</w:t>
            </w:r>
          </w:p>
        </w:tc>
      </w:tr>
      <w:tr w:rsidR="00555CBE">
        <w:trPr>
          <w:trHeight w:val="300"/>
        </w:trPr>
        <w:tc>
          <w:tcPr>
            <w:tcW w:w="7049" w:type="dxa"/>
          </w:tcPr>
          <w:p w:rsidR="00555CBE" w:rsidRDefault="00000000">
            <w:pPr>
              <w:spacing w:after="0" w:line="240" w:lineRule="auto"/>
              <w:jc w:val="both"/>
              <w:rPr>
                <w:rFonts w:eastAsia="Calibri"/>
              </w:rPr>
            </w:pPr>
            <w:r>
              <w:rPr>
                <w:rFonts w:eastAsia="Calibri"/>
              </w:rPr>
              <w:t>Raamatukogu pakub kasutajatele konverentsitehnikat</w:t>
            </w:r>
          </w:p>
        </w:tc>
        <w:tc>
          <w:tcPr>
            <w:tcW w:w="2010" w:type="dxa"/>
          </w:tcPr>
          <w:p w:rsidR="00555CBE" w:rsidRDefault="00000000">
            <w:pPr>
              <w:spacing w:after="0" w:line="240" w:lineRule="auto"/>
              <w:jc w:val="both"/>
              <w:rPr>
                <w:rFonts w:eastAsia="Calibri"/>
              </w:rPr>
            </w:pPr>
            <w:r>
              <w:rPr>
                <w:rFonts w:eastAsia="Calibri"/>
              </w:rPr>
              <w:t>2</w:t>
            </w:r>
          </w:p>
        </w:tc>
      </w:tr>
      <w:tr w:rsidR="00555CBE">
        <w:trPr>
          <w:trHeight w:val="300"/>
        </w:trPr>
        <w:tc>
          <w:tcPr>
            <w:tcW w:w="7049" w:type="dxa"/>
          </w:tcPr>
          <w:p w:rsidR="00555CBE" w:rsidRDefault="00000000">
            <w:pPr>
              <w:spacing w:after="0" w:line="240" w:lineRule="auto"/>
              <w:jc w:val="both"/>
              <w:rPr>
                <w:rFonts w:eastAsia="Calibri"/>
              </w:rPr>
            </w:pPr>
            <w:r>
              <w:rPr>
                <w:rFonts w:eastAsia="Calibri"/>
              </w:rPr>
              <w:t>Raamatukogu pakub kasutajatele vähemalt ühte kaamera ja mikrofoniga arvutit (nt koosolekuteks)</w:t>
            </w:r>
          </w:p>
        </w:tc>
        <w:tc>
          <w:tcPr>
            <w:tcW w:w="2010" w:type="dxa"/>
          </w:tcPr>
          <w:p w:rsidR="00555CBE" w:rsidRDefault="00000000">
            <w:pPr>
              <w:spacing w:after="0" w:line="240" w:lineRule="auto"/>
              <w:jc w:val="both"/>
              <w:rPr>
                <w:rFonts w:eastAsia="Calibri"/>
              </w:rPr>
            </w:pPr>
            <w:r>
              <w:rPr>
                <w:rFonts w:eastAsia="Calibri"/>
              </w:rPr>
              <w:t>0</w:t>
            </w:r>
          </w:p>
        </w:tc>
      </w:tr>
      <w:tr w:rsidR="00555CBE">
        <w:trPr>
          <w:trHeight w:val="300"/>
        </w:trPr>
        <w:tc>
          <w:tcPr>
            <w:tcW w:w="7049" w:type="dxa"/>
          </w:tcPr>
          <w:p w:rsidR="00555CBE" w:rsidRDefault="00000000">
            <w:pPr>
              <w:spacing w:after="0" w:line="240" w:lineRule="auto"/>
              <w:jc w:val="both"/>
              <w:rPr>
                <w:rFonts w:eastAsia="Calibri"/>
              </w:rPr>
            </w:pPr>
            <w:r>
              <w:rPr>
                <w:rFonts w:eastAsia="Calibri"/>
              </w:rPr>
              <w:t>Raamatukogus saab kasutada helistuudiot (nt muusika, taskuhäälingute loomiseks)</w:t>
            </w:r>
          </w:p>
        </w:tc>
        <w:tc>
          <w:tcPr>
            <w:tcW w:w="2010" w:type="dxa"/>
          </w:tcPr>
          <w:p w:rsidR="00555CBE" w:rsidRDefault="00000000">
            <w:pPr>
              <w:spacing w:after="0" w:line="240" w:lineRule="auto"/>
              <w:jc w:val="both"/>
              <w:rPr>
                <w:rFonts w:eastAsia="Calibri"/>
              </w:rPr>
            </w:pPr>
            <w:r>
              <w:rPr>
                <w:rFonts w:eastAsia="Calibri"/>
              </w:rPr>
              <w:t>0</w:t>
            </w:r>
          </w:p>
        </w:tc>
      </w:tr>
      <w:tr w:rsidR="00555CBE">
        <w:trPr>
          <w:trHeight w:val="300"/>
        </w:trPr>
        <w:tc>
          <w:tcPr>
            <w:tcW w:w="7049" w:type="dxa"/>
          </w:tcPr>
          <w:p w:rsidR="00555CBE" w:rsidRDefault="00000000">
            <w:pPr>
              <w:spacing w:after="0" w:line="240" w:lineRule="auto"/>
              <w:jc w:val="both"/>
              <w:rPr>
                <w:rFonts w:eastAsia="Calibri"/>
              </w:rPr>
            </w:pPr>
            <w:r>
              <w:rPr>
                <w:rFonts w:eastAsia="Calibri"/>
              </w:rPr>
              <w:t>Raamatukogus saab kasutada videostuudiot (nt videote, vlogide loomiseks)</w:t>
            </w:r>
          </w:p>
        </w:tc>
        <w:tc>
          <w:tcPr>
            <w:tcW w:w="2010" w:type="dxa"/>
          </w:tcPr>
          <w:p w:rsidR="00555CBE" w:rsidRDefault="00000000">
            <w:pPr>
              <w:spacing w:after="0" w:line="240" w:lineRule="auto"/>
              <w:jc w:val="both"/>
              <w:rPr>
                <w:rFonts w:eastAsia="Calibri"/>
              </w:rPr>
            </w:pPr>
            <w:r>
              <w:rPr>
                <w:rFonts w:eastAsia="Calibri"/>
              </w:rPr>
              <w:t>0</w:t>
            </w:r>
          </w:p>
        </w:tc>
      </w:tr>
      <w:tr w:rsidR="00555CBE">
        <w:trPr>
          <w:trHeight w:val="300"/>
        </w:trPr>
        <w:tc>
          <w:tcPr>
            <w:tcW w:w="7049" w:type="dxa"/>
          </w:tcPr>
          <w:p w:rsidR="00555CBE" w:rsidRDefault="00000000">
            <w:pPr>
              <w:spacing w:after="0" w:line="240" w:lineRule="auto"/>
              <w:jc w:val="both"/>
              <w:rPr>
                <w:rFonts w:eastAsia="Calibri"/>
              </w:rPr>
            </w:pPr>
            <w:r>
              <w:rPr>
                <w:rFonts w:eastAsia="Calibri"/>
              </w:rPr>
              <w:t>Raamatukogus on kasutusel RFID lahendus</w:t>
            </w:r>
          </w:p>
        </w:tc>
        <w:tc>
          <w:tcPr>
            <w:tcW w:w="2010" w:type="dxa"/>
          </w:tcPr>
          <w:p w:rsidR="00555CBE" w:rsidRDefault="00000000">
            <w:pPr>
              <w:spacing w:after="0" w:line="240" w:lineRule="auto"/>
              <w:jc w:val="both"/>
              <w:rPr>
                <w:rFonts w:eastAsia="Calibri"/>
              </w:rPr>
            </w:pPr>
            <w:r>
              <w:rPr>
                <w:rFonts w:eastAsia="Calibri"/>
              </w:rPr>
              <w:t>0</w:t>
            </w:r>
          </w:p>
        </w:tc>
      </w:tr>
      <w:tr w:rsidR="00555CBE">
        <w:trPr>
          <w:trHeight w:val="300"/>
        </w:trPr>
        <w:tc>
          <w:tcPr>
            <w:tcW w:w="7049" w:type="dxa"/>
          </w:tcPr>
          <w:p w:rsidR="00555CBE" w:rsidRDefault="00000000">
            <w:pPr>
              <w:spacing w:after="0" w:line="240" w:lineRule="auto"/>
              <w:jc w:val="both"/>
              <w:rPr>
                <w:rFonts w:eastAsia="Calibri"/>
              </w:rPr>
            </w:pPr>
            <w:r>
              <w:rPr>
                <w:rFonts w:eastAsia="Calibri"/>
              </w:rPr>
              <w:t>Raamatukogus on vähemalt üks AIP arvuti</w:t>
            </w:r>
          </w:p>
        </w:tc>
        <w:tc>
          <w:tcPr>
            <w:tcW w:w="2010" w:type="dxa"/>
          </w:tcPr>
          <w:p w:rsidR="00555CBE" w:rsidRDefault="00000000">
            <w:pPr>
              <w:spacing w:after="0" w:line="240" w:lineRule="auto"/>
              <w:jc w:val="both"/>
              <w:rPr>
                <w:rFonts w:eastAsia="Calibri"/>
              </w:rPr>
            </w:pPr>
            <w:r>
              <w:rPr>
                <w:rFonts w:eastAsia="Calibri"/>
              </w:rPr>
              <w:t>4</w:t>
            </w:r>
          </w:p>
        </w:tc>
      </w:tr>
      <w:tr w:rsidR="00555CBE">
        <w:trPr>
          <w:trHeight w:val="300"/>
        </w:trPr>
        <w:tc>
          <w:tcPr>
            <w:tcW w:w="7049" w:type="dxa"/>
          </w:tcPr>
          <w:p w:rsidR="00555CBE" w:rsidRDefault="00000000">
            <w:pPr>
              <w:spacing w:after="0" w:line="240" w:lineRule="auto"/>
              <w:jc w:val="both"/>
              <w:rPr>
                <w:rFonts w:eastAsia="Calibri"/>
              </w:rPr>
            </w:pPr>
            <w:r>
              <w:rPr>
                <w:rFonts w:eastAsia="Calibri"/>
              </w:rPr>
              <w:t>Raamatukogus saab kasutada WiFi ühendust</w:t>
            </w:r>
          </w:p>
        </w:tc>
        <w:tc>
          <w:tcPr>
            <w:tcW w:w="2010" w:type="dxa"/>
          </w:tcPr>
          <w:p w:rsidR="00555CBE" w:rsidRDefault="00000000">
            <w:pPr>
              <w:spacing w:after="0" w:line="240" w:lineRule="auto"/>
              <w:jc w:val="both"/>
              <w:rPr>
                <w:rFonts w:eastAsia="Calibri"/>
              </w:rPr>
            </w:pPr>
            <w:r>
              <w:rPr>
                <w:rFonts w:eastAsia="Calibri"/>
              </w:rPr>
              <w:t>4</w:t>
            </w:r>
          </w:p>
        </w:tc>
      </w:tr>
      <w:tr w:rsidR="00555CBE">
        <w:trPr>
          <w:trHeight w:val="300"/>
        </w:trPr>
        <w:tc>
          <w:tcPr>
            <w:tcW w:w="7049" w:type="dxa"/>
          </w:tcPr>
          <w:p w:rsidR="00555CBE" w:rsidRDefault="00000000">
            <w:pPr>
              <w:spacing w:after="0" w:line="240" w:lineRule="auto"/>
              <w:jc w:val="both"/>
              <w:rPr>
                <w:rFonts w:eastAsia="Calibri"/>
              </w:rPr>
            </w:pPr>
            <w:r>
              <w:rPr>
                <w:rFonts w:eastAsia="Calibri"/>
              </w:rPr>
              <w:t>Raamatukogus saab kasutada printerit ja/või skännerit ja/või koopiamasinat</w:t>
            </w:r>
          </w:p>
        </w:tc>
        <w:tc>
          <w:tcPr>
            <w:tcW w:w="2010" w:type="dxa"/>
          </w:tcPr>
          <w:p w:rsidR="00555CBE" w:rsidRDefault="00000000">
            <w:pPr>
              <w:spacing w:after="0" w:line="240" w:lineRule="auto"/>
              <w:jc w:val="both"/>
              <w:rPr>
                <w:rFonts w:eastAsia="Calibri"/>
              </w:rPr>
            </w:pPr>
            <w:r>
              <w:rPr>
                <w:rFonts w:eastAsia="Calibri"/>
              </w:rPr>
              <w:t>4</w:t>
            </w:r>
          </w:p>
        </w:tc>
      </w:tr>
      <w:tr w:rsidR="00555CBE">
        <w:trPr>
          <w:trHeight w:val="300"/>
        </w:trPr>
        <w:tc>
          <w:tcPr>
            <w:tcW w:w="7049" w:type="dxa"/>
          </w:tcPr>
          <w:p w:rsidR="00555CBE" w:rsidRDefault="00000000">
            <w:pPr>
              <w:spacing w:after="0" w:line="240" w:lineRule="auto"/>
              <w:jc w:val="both"/>
              <w:rPr>
                <w:rFonts w:eastAsia="Calibri"/>
              </w:rPr>
            </w:pPr>
            <w:r>
              <w:rPr>
                <w:rFonts w:eastAsia="Calibri"/>
              </w:rPr>
              <w:t>Raamatukogus saab värviliselt printida</w:t>
            </w:r>
          </w:p>
        </w:tc>
        <w:tc>
          <w:tcPr>
            <w:tcW w:w="2010" w:type="dxa"/>
          </w:tcPr>
          <w:p w:rsidR="00555CBE" w:rsidRDefault="00000000">
            <w:pPr>
              <w:spacing w:after="0" w:line="240" w:lineRule="auto"/>
              <w:jc w:val="both"/>
              <w:rPr>
                <w:rFonts w:eastAsia="Calibri"/>
              </w:rPr>
            </w:pPr>
            <w:r>
              <w:rPr>
                <w:rFonts w:eastAsia="Calibri"/>
              </w:rPr>
              <w:t>1</w:t>
            </w:r>
          </w:p>
        </w:tc>
      </w:tr>
      <w:tr w:rsidR="00555CBE">
        <w:trPr>
          <w:trHeight w:val="300"/>
        </w:trPr>
        <w:tc>
          <w:tcPr>
            <w:tcW w:w="7049" w:type="dxa"/>
          </w:tcPr>
          <w:p w:rsidR="00555CBE" w:rsidRDefault="00000000">
            <w:pPr>
              <w:spacing w:after="0" w:line="240" w:lineRule="auto"/>
              <w:jc w:val="both"/>
              <w:rPr>
                <w:rFonts w:eastAsia="Calibri"/>
              </w:rPr>
            </w:pPr>
            <w:r>
              <w:rPr>
                <w:rFonts w:eastAsia="Calibri"/>
              </w:rPr>
              <w:t>Muud teenused – lamineerimise võimalus</w:t>
            </w:r>
          </w:p>
        </w:tc>
        <w:tc>
          <w:tcPr>
            <w:tcW w:w="2010" w:type="dxa"/>
          </w:tcPr>
          <w:p w:rsidR="00555CBE" w:rsidRDefault="00000000">
            <w:pPr>
              <w:spacing w:after="0" w:line="240" w:lineRule="auto"/>
              <w:jc w:val="both"/>
              <w:rPr>
                <w:rFonts w:eastAsia="Calibri"/>
              </w:rPr>
            </w:pPr>
            <w:r>
              <w:rPr>
                <w:rFonts w:eastAsia="Calibri"/>
              </w:rPr>
              <w:t>1</w:t>
            </w:r>
          </w:p>
        </w:tc>
      </w:tr>
    </w:tbl>
    <w:p w:rsidR="00555CBE" w:rsidRDefault="00555CBE">
      <w:pPr>
        <w:jc w:val="both"/>
        <w:rPr>
          <w:color w:val="FF0000"/>
        </w:rPr>
      </w:pPr>
    </w:p>
    <w:p w:rsidR="00555CBE" w:rsidRDefault="00000000">
      <w:pPr>
        <w:pStyle w:val="Heading3"/>
      </w:pPr>
      <w:r>
        <w:t>Tähtsamad arendustegevused infotehnoloogia vallas</w:t>
      </w:r>
    </w:p>
    <w:p w:rsidR="00555CBE" w:rsidRDefault="00000000">
      <w:pPr>
        <w:jc w:val="both"/>
        <w:rPr>
          <w:color w:val="FF0000"/>
        </w:rPr>
      </w:pPr>
      <w:r>
        <w:rPr>
          <w:rFonts w:cs="Times New Roman"/>
        </w:rPr>
        <w:t>Raamatukogu filiaalid Huljal, Kihleveres ja Vohnjas hakkasid sellest aastast vöötkoode teavikutele kleepima ja sellest tulenevalt soetati sinna ka vöötkoodilugerid. Nende kasutuselevõtt lihtsustab ja kiirendab lugejateenindust. Kadrinas vahetati välja tšekiprinter ja  ühe töötaja sülearvuti.</w:t>
      </w:r>
    </w:p>
    <w:p w:rsidR="00555CBE" w:rsidRDefault="00000000">
      <w:pPr>
        <w:pStyle w:val="Heading3"/>
      </w:pPr>
      <w:r>
        <w:t>Iseteeninduslike teenuste kasutus</w:t>
      </w:r>
    </w:p>
    <w:p w:rsidR="00555CBE" w:rsidRDefault="00000000">
      <w:pPr>
        <w:jc w:val="both"/>
      </w:pPr>
      <w:r>
        <w:t>Tagastuskasti külastusi märgitakse igapäevaselt vihikusse. Tagastuskasti kasutati Kadrinas 1774 korral, Vohnjas 69 korral, Kihleveres 18 korral ja Huljal 151 korral.</w:t>
      </w:r>
    </w:p>
    <w:p w:rsidR="00555CBE" w:rsidRDefault="00000000">
      <w:pPr>
        <w:jc w:val="both"/>
      </w:pPr>
      <w:r>
        <w:t>Kadrinas asuva laenutuskapi külastusi oli sel aastal 923 ja selle üle peab arvestust Cleveron. Laenutuskappi kasutavad enamjaolt nooremapoolsed töötajad, kellele ei ole suhtlemine oluline ja kes saavad alles peale tööd raamatule  järele tulla. Kiire elutempo juures on laenutuskapp teretulnud võimalus.</w:t>
      </w:r>
    </w:p>
    <w:p w:rsidR="00555CBE" w:rsidRDefault="00000000">
      <w:pPr>
        <w:jc w:val="both"/>
      </w:pPr>
      <w:r>
        <w:lastRenderedPageBreak/>
        <w:t>Tagastuskasti ja laenutuskapi kasutamise numbreid analüüsides võib öelda, et mõlemate kasutajate arv on kasvanud ja enam ei kujuta lugejateenindust ilma nendeta ettegi. Ka lugejatelt on saadud positiivset tagasisidet kasti ja kapi osas.</w:t>
      </w:r>
    </w:p>
    <w:p w:rsidR="00555CBE" w:rsidRDefault="00000000">
      <w:pPr>
        <w:jc w:val="both"/>
      </w:pPr>
      <w:bookmarkStart w:id="3" w:name="_Hlk188959751"/>
      <w:r>
        <w:t>Lugejal on võimalik lugejaportaali lugeja.ee kaudu iseseisvalt end lugejaks registreerida, otsinguid teha, reserveerida, pikendada ja uudiskirjandusega tutvuda. Andmed on leitavad Urramist, avaliku veebi statistikast. Kadrina valla raamatukogu lugejaportaali külastati 537 korda, sisselogimisi tehti 11 984 korda, otsinguid teostati 19 120 korda ning teavuid pikendati 731 korda.</w:t>
      </w:r>
      <w:bookmarkEnd w:id="3"/>
      <w:r>
        <w:br w:type="page"/>
      </w:r>
    </w:p>
    <w:p w:rsidR="00555CBE" w:rsidRDefault="00000000">
      <w:pPr>
        <w:pStyle w:val="Heading1"/>
        <w:spacing w:before="0"/>
        <w:jc w:val="both"/>
      </w:pPr>
      <w:bookmarkStart w:id="4" w:name="_Toc189404835"/>
      <w:r>
        <w:lastRenderedPageBreak/>
        <w:t>Kogude kujundamine</w:t>
      </w:r>
      <w:bookmarkEnd w:id="4"/>
    </w:p>
    <w:p w:rsidR="00555CBE" w:rsidRDefault="00000000">
      <w:pPr>
        <w:pStyle w:val="Heading2"/>
      </w:pPr>
      <w:r>
        <w:t>Komplekteerimise põhimõtted</w:t>
      </w:r>
    </w:p>
    <w:p w:rsidR="00555CBE" w:rsidRDefault="00000000">
      <w:pPr>
        <w:jc w:val="both"/>
        <w:rPr>
          <w:color w:val="FF0000"/>
        </w:rPr>
      </w:pPr>
      <w:r>
        <w:rPr>
          <w:rFonts w:cs="Times New Roman"/>
        </w:rPr>
        <w:t xml:space="preserve">Kadrina Valla Raamatukogu komplekteerimispõhimõtted on kinnitatud 2019. aastal ja on leitavad raamatukogu kodulehel. Komplekteerimispõhimõtteid muudetakse juhul, kui selleks tekib vajadus. </w:t>
      </w:r>
    </w:p>
    <w:p w:rsidR="00555CBE" w:rsidRPr="00520DD4" w:rsidRDefault="00000000" w:rsidP="00520DD4">
      <w:pPr>
        <w:pStyle w:val="Heading2"/>
      </w:pPr>
      <w:r>
        <w:t>Kogude kasutatavus ja seosed lugejate sihtrühmadega</w:t>
      </w:r>
    </w:p>
    <w:p w:rsidR="00555CBE" w:rsidRDefault="00000000">
      <w:pPr>
        <w:jc w:val="both"/>
        <w:rPr>
          <w:rFonts w:cs="Times New Roman"/>
        </w:rPr>
      </w:pPr>
      <w:r>
        <w:rPr>
          <w:rFonts w:cs="Times New Roman"/>
        </w:rPr>
        <w:t xml:space="preserve">Kadrinas laenutatakse kõige rohkem ilukirjandusest kriminaal- ja põnevusromaane. Neid loevad kõik lugejarühmad. Palju loetakse ka eesti autorite teoseid. Populaarsed sarjad on Punane raamat, Minu..., Põhjamaade romaan. Lapsed loevad kõige rohkem kooli kohustuslikku kirjandust ja LasseMaia detektiivibüroo lugusid. Venekeelse kirjanduse lugejad on ära kadunud. Koolinoored eelistavad ingliskeelseid noorsooromaane. Perioodikast on populaarsed ajakirjad Burda Style, Tervendaja, Kroonika, Eesti Naine ja Tiiu. </w:t>
      </w:r>
    </w:p>
    <w:p w:rsidR="00555CBE" w:rsidRDefault="00000000">
      <w:pPr>
        <w:jc w:val="both"/>
        <w:rPr>
          <w:color w:val="000000" w:themeColor="text1"/>
        </w:rPr>
      </w:pPr>
      <w:r>
        <w:rPr>
          <w:color w:val="000000" w:themeColor="text1"/>
        </w:rPr>
        <w:t>Huljal lugesid l</w:t>
      </w:r>
      <w:r>
        <w:rPr>
          <w:vanish/>
          <w:color w:val="000000" w:themeColor="text1"/>
        </w:rPr>
        <w:t>ulHuljal</w:t>
      </w:r>
      <w:r>
        <w:rPr>
          <w:color w:val="000000" w:themeColor="text1"/>
        </w:rPr>
        <w:t>apsed põhiliselt kohustuslikku kirjandust, töötajad ja pensionärid lugesid ilu- ja krimikirjandust.</w:t>
      </w:r>
    </w:p>
    <w:p w:rsidR="00555CBE" w:rsidRDefault="00000000">
      <w:pPr>
        <w:jc w:val="both"/>
      </w:pPr>
      <w:r>
        <w:rPr>
          <w:rFonts w:cs="Times New Roman"/>
        </w:rPr>
        <w:t xml:space="preserve">Kihleveres meeldib meestele lugeda rohkem </w:t>
      </w:r>
      <w:r>
        <w:t>ajaloolisi ja tehnikaalaseid raamatuid ja ajakirju, naistele enim armastusromaane ja elulooraamatuid. Lapsed valivad kohustuslikku ja soovituslikku kirjandust peamiselt selle järgi, et lehekülgi oleks vähem.</w:t>
      </w:r>
    </w:p>
    <w:p w:rsidR="00555CBE" w:rsidRDefault="00000000">
      <w:pPr>
        <w:jc w:val="both"/>
      </w:pPr>
      <w:r>
        <w:t xml:space="preserve">Vohnjas arvestatakse raamatute komplekteerimisel samas hoones asuva lasteaed- algkooliga ja tellitakse rohkem lastekirjandust. Lapsed lugesid põhiliselt kohustuslikku kirjandust. Kõige rohkem laenutati ilukirjandust. Populaarsed olid „Minu...“ sarja raamatud, põnevikud, armastusromaanid, aiandus, elulooraamatud jne. Kasvas krimikirjanduse lugejate arv.  </w:t>
      </w:r>
    </w:p>
    <w:p w:rsidR="00555CBE" w:rsidRDefault="00000000">
      <w:pPr>
        <w:jc w:val="both"/>
        <w:rPr>
          <w:rFonts w:cs="Times New Roman"/>
        </w:rPr>
      </w:pPr>
      <w:r>
        <w:rPr>
          <w:rFonts w:cs="Times New Roman"/>
        </w:rPr>
        <w:t>Ringlus on Kadrinas 0,9, Kihleveres 1,0, Vohnjas 0,4, Huljal 0,3.</w:t>
      </w:r>
    </w:p>
    <w:p w:rsidR="00555CBE" w:rsidRDefault="00000000">
      <w:pPr>
        <w:jc w:val="both"/>
        <w:rPr>
          <w:rFonts w:cs="Times New Roman"/>
        </w:rPr>
      </w:pPr>
      <w:r>
        <w:rPr>
          <w:rFonts w:cs="Times New Roman"/>
        </w:rPr>
        <w:t>Keskmine loetavus on Kadrinas 25, Kihleveres 47,1, Vohnjas 30,2, Huljal 21.</w:t>
      </w:r>
    </w:p>
    <w:p w:rsidR="00555CBE" w:rsidRPr="00520DD4" w:rsidRDefault="00000000" w:rsidP="00520DD4">
      <w:pPr>
        <w:pStyle w:val="Heading2"/>
      </w:pPr>
      <w:r>
        <w:t>Raamatukogu komplekteerimine (trükis, e-raamat, audioraamat): analüüs ja hinnang</w:t>
      </w:r>
    </w:p>
    <w:p w:rsidR="00555CBE" w:rsidRDefault="00000000">
      <w:pPr>
        <w:jc w:val="both"/>
        <w:rPr>
          <w:rFonts w:cs="Times New Roman"/>
        </w:rPr>
      </w:pPr>
      <w:r>
        <w:rPr>
          <w:rFonts w:cs="Times New Roman"/>
        </w:rPr>
        <w:t xml:space="preserve">Kadrina põhikogusse lisandus 1252 uut raamatut, sh annetusena 8 raamatut. Huljal </w:t>
      </w:r>
      <w:r>
        <w:t xml:space="preserve">komplekteeriti raamatuid 375 eksemplari, millest 5 saadi annetusena, Kihleveres 258 eksemplari, millest 23 saadi annetusena ja Vohnjas 348 eksemplari, millest 3 saadi annetusena. Kadrina valla raamatukokku saabus 2024. aastal 2233 uut raamatut, millest 39 saadi annetusena. </w:t>
      </w:r>
    </w:p>
    <w:p w:rsidR="00555CBE" w:rsidRDefault="00000000">
      <w:pPr>
        <w:jc w:val="both"/>
        <w:rPr>
          <w:rFonts w:cs="Times New Roman"/>
        </w:rPr>
      </w:pPr>
      <w:r>
        <w:rPr>
          <w:rFonts w:cs="Times New Roman"/>
        </w:rPr>
        <w:t xml:space="preserve">Hangitud väljaannete arv elaniku kohta on Kadrinas 0,43, Kihleveres 0,5, Vohnjas 0,47, Huljal 0,62. Hangitud väljaannete arv kogu Kadrina valla elanike kohta on 2,13. </w:t>
      </w:r>
    </w:p>
    <w:p w:rsidR="00555CBE" w:rsidRDefault="00000000">
      <w:pPr>
        <w:pStyle w:val="Heading2"/>
      </w:pPr>
      <w:r>
        <w:t>Perioodika komplekteerimine: analüüs ja hinnang</w:t>
      </w:r>
    </w:p>
    <w:p w:rsidR="00555CBE" w:rsidRDefault="00000000">
      <w:pPr>
        <w:jc w:val="both"/>
        <w:rPr>
          <w:rFonts w:cs="Times New Roman"/>
        </w:rPr>
      </w:pPr>
      <w:r>
        <w:rPr>
          <w:rFonts w:cs="Times New Roman"/>
        </w:rPr>
        <w:t>Kadrina põhikogusse komplekteeritud ajakirju (32 nimetust) laenutati 1705 korral. See moodustab 7% kogu laenutustest. Ajalehti (7 nimetust) ei võetud arvele, samuti ei ole võimalik arvestada digiväljaannete kasutamist. Aga võib öelda, et perioodika laenutamine on üsna aktiivne.</w:t>
      </w:r>
    </w:p>
    <w:p w:rsidR="00555CBE" w:rsidRDefault="00000000">
      <w:pPr>
        <w:jc w:val="both"/>
      </w:pPr>
      <w:r>
        <w:rPr>
          <w:rFonts w:cs="Times New Roman"/>
        </w:rPr>
        <w:lastRenderedPageBreak/>
        <w:t xml:space="preserve">Kihlevere filiaali komplekteeriti 9 </w:t>
      </w:r>
      <w:r>
        <w:t>aastakäiku ajakirju ja 4 nimetust ajalehti, neid laenutati 1546 korral, mis teeb 8 laenutust päevas. Kihlevere on ainuke üksus, kus võetakse ajalehed arvele.</w:t>
      </w:r>
    </w:p>
    <w:p w:rsidR="00555CBE" w:rsidRDefault="00000000">
      <w:pPr>
        <w:jc w:val="both"/>
        <w:rPr>
          <w:rFonts w:cs="Times New Roman"/>
        </w:rPr>
      </w:pPr>
      <w:r>
        <w:t>Hulja filiaali komplekteeriti ajakirju 13 nimetust ja ajalehti 6 nimetust. Perioodikat laenutati 223 korda. Kõige loetavamad ajakirjad on Imeline Ajalugu, Kodu &amp; Aed, Pere ja Kodu, Eesti Naine.</w:t>
      </w:r>
    </w:p>
    <w:p w:rsidR="00555CBE" w:rsidRDefault="00000000">
      <w:pPr>
        <w:jc w:val="both"/>
        <w:rPr>
          <w:rFonts w:cs="Times New Roman"/>
        </w:rPr>
      </w:pPr>
      <w:r>
        <w:rPr>
          <w:rFonts w:cs="Times New Roman"/>
        </w:rPr>
        <w:t>Vohnja filiaali komplekteeriti ajakirju 7 nimetust ja ajalehti 4 nimetust. Neid laenutati sel aastal 118 korda.</w:t>
      </w:r>
    </w:p>
    <w:p w:rsidR="00555CBE" w:rsidRDefault="00000000">
      <w:pPr>
        <w:jc w:val="both"/>
        <w:rPr>
          <w:rFonts w:cs="Times New Roman"/>
        </w:rPr>
      </w:pPr>
      <w:r>
        <w:rPr>
          <w:rFonts w:cs="Times New Roman"/>
        </w:rPr>
        <w:t xml:space="preserve">Kultuuriperioodikat komplekteeriti peamiselt Kadrina põhikogusse – 7 nimetust, Tähekese ajakirja ka Vohnjasse. </w:t>
      </w:r>
    </w:p>
    <w:p w:rsidR="00555CBE" w:rsidRDefault="00000000">
      <w:pPr>
        <w:jc w:val="both"/>
        <w:rPr>
          <w:rFonts w:cs="Times New Roman"/>
        </w:rPr>
      </w:pPr>
      <w:r>
        <w:rPr>
          <w:rFonts w:cs="Times New Roman"/>
        </w:rPr>
        <w:t xml:space="preserve">Kõigis raamatukogu üksustes oli võimalik lugeda täies mahus digiartikleid Lääne-Virumaa Uudiste veebilehelt ning Delfi veebilehel leiduvatelt alalehtedelt (RUS, Ärileht, Sport, Kroonika, Naistekas, Eesti Päevaleht, Maaleht, Ekspress). </w:t>
      </w:r>
    </w:p>
    <w:p w:rsidR="00555CBE" w:rsidRDefault="00000000">
      <w:pPr>
        <w:jc w:val="both"/>
        <w:rPr>
          <w:rFonts w:cs="Times New Roman"/>
        </w:rPr>
      </w:pPr>
      <w:r>
        <w:rPr>
          <w:rFonts w:cs="Times New Roman"/>
        </w:rPr>
        <w:t>Perioodikat komplekteeriti vastavalt rahalistele võimalustele ja külastajate soovidele. Kokku komplekteeriti 61 aastakäiku ajakirju ning 21 aastakäiku ajalehti. Perioodika laenutused moodustasid 9% kogu laenutustest.</w:t>
      </w:r>
    </w:p>
    <w:p w:rsidR="00555CBE" w:rsidRDefault="00000000">
      <w:pPr>
        <w:pStyle w:val="Heading2"/>
      </w:pPr>
      <w:r>
        <w:t>Muude väljaannete komplekteerimine: analüüs ja hinnang</w:t>
      </w:r>
    </w:p>
    <w:p w:rsidR="00555CBE" w:rsidRDefault="00000000">
      <w:pPr>
        <w:jc w:val="both"/>
      </w:pPr>
      <w:r>
        <w:rPr>
          <w:rFonts w:cs="Times New Roman"/>
        </w:rPr>
        <w:t>Kadrina põhikogu komplekteeris juurde 5 erinevat mängu. Aasta lõpuks oli muid teavikuid kokku 71. Laua-, kaardi- jm mänge laenutati aasta jooksul 146 korral. Huljal võeti arvele 49 v</w:t>
      </w:r>
      <w:r>
        <w:t xml:space="preserve">arasemalt soetatud lauamängu. Neid laenutati </w:t>
      </w:r>
      <w:r>
        <w:rPr>
          <w:color w:val="000000" w:themeColor="text1"/>
        </w:rPr>
        <w:t>36</w:t>
      </w:r>
      <w:r>
        <w:t xml:space="preserve"> korda. </w:t>
      </w:r>
      <w:r>
        <w:rPr>
          <w:rFonts w:cs="Times New Roman"/>
        </w:rPr>
        <w:t xml:space="preserve">Paistab, et huvi mängude vastu on olemas ja kindlasti jätkatakse uute mängude komplekteerimisega. </w:t>
      </w:r>
    </w:p>
    <w:p w:rsidR="00555CBE" w:rsidRDefault="00000000">
      <w:pPr>
        <w:rPr>
          <w:rFonts w:cs="Times New Roman"/>
        </w:rPr>
      </w:pPr>
      <w:r>
        <w:rPr>
          <w:rFonts w:cs="Times New Roman"/>
        </w:rPr>
        <w:t>Kihlevere ja Vohnja filiaalidesse on varasemalt soetatud hulk lauamänge, mille arvele võtmine on planeeritud 2025. aastasse. Seetõttu puudub hetkel nende statistika.</w:t>
      </w:r>
    </w:p>
    <w:p w:rsidR="00555CBE" w:rsidRDefault="00000000">
      <w:pPr>
        <w:rPr>
          <w:rFonts w:cs="Times New Roman"/>
          <w:color w:val="FF0000"/>
        </w:rPr>
      </w:pPr>
      <w:r>
        <w:rPr>
          <w:rFonts w:cs="Times New Roman"/>
        </w:rPr>
        <w:t>Auviseid, elektroonilisi ressursse jm rohkem ei komplekteeritud.</w:t>
      </w:r>
    </w:p>
    <w:p w:rsidR="00555CBE" w:rsidRDefault="00000000">
      <w:pPr>
        <w:pStyle w:val="Heading2"/>
      </w:pPr>
      <w:r>
        <w:t>Esemete komplekteerimine: analüüs ja hinnang</w:t>
      </w:r>
    </w:p>
    <w:p w:rsidR="00555CBE" w:rsidRDefault="00000000">
      <w:pPr>
        <w:rPr>
          <w:rFonts w:cs="Times New Roman"/>
        </w:rPr>
      </w:pPr>
      <w:r>
        <w:rPr>
          <w:rFonts w:cs="Times New Roman"/>
        </w:rPr>
        <w:t xml:space="preserve">Muid esemeid ei lisandunud. </w:t>
      </w:r>
    </w:p>
    <w:p w:rsidR="00555CBE" w:rsidRDefault="00000000">
      <w:pPr>
        <w:pStyle w:val="Heading2"/>
      </w:pPr>
      <w:r>
        <w:t>Annetuste osakaal kogude juurdekasvust</w:t>
      </w:r>
    </w:p>
    <w:p w:rsidR="00555CBE" w:rsidRDefault="00000000">
      <w:pPr>
        <w:rPr>
          <w:rFonts w:cs="Times New Roman"/>
        </w:rPr>
      </w:pPr>
      <w:r>
        <w:rPr>
          <w:rFonts w:cs="Times New Roman"/>
        </w:rPr>
        <w:t>Kadrina põhikogusse lisandus annetusena 7 raamatut, mis moodustab 0,5% kogude juurdekasvust.</w:t>
      </w:r>
    </w:p>
    <w:p w:rsidR="00555CBE" w:rsidRDefault="00000000">
      <w:pPr>
        <w:rPr>
          <w:rFonts w:cs="Times New Roman"/>
          <w:color w:val="FF0000"/>
        </w:rPr>
      </w:pPr>
      <w:r>
        <w:rPr>
          <w:rFonts w:cs="Times New Roman"/>
        </w:rPr>
        <w:t>Hulja filiaali lisandus</w:t>
      </w:r>
      <w:r>
        <w:rPr>
          <w:color w:val="000000" w:themeColor="text1"/>
        </w:rPr>
        <w:t xml:space="preserve"> 5</w:t>
      </w:r>
      <w:r>
        <w:rPr>
          <w:rFonts w:cs="Times New Roman"/>
        </w:rPr>
        <w:t xml:space="preserve"> raamatut</w:t>
      </w:r>
      <w:r>
        <w:rPr>
          <w:color w:val="000000" w:themeColor="text1"/>
        </w:rPr>
        <w:t>, mis moodustab 1,4% kogude juurdekasvust.</w:t>
      </w:r>
    </w:p>
    <w:p w:rsidR="00555CBE" w:rsidRDefault="00000000">
      <w:pPr>
        <w:rPr>
          <w:rFonts w:cs="Times New Roman"/>
          <w:color w:val="FF0000"/>
        </w:rPr>
      </w:pPr>
      <w:r>
        <w:rPr>
          <w:rFonts w:cs="Times New Roman"/>
        </w:rPr>
        <w:t xml:space="preserve">Vohnja filiaali lisandus 3 raamatut, mis moodustab 0,3% kogude juurdekasvust. </w:t>
      </w:r>
    </w:p>
    <w:p w:rsidR="00555CBE" w:rsidRDefault="00000000">
      <w:r>
        <w:rPr>
          <w:rFonts w:cs="Times New Roman"/>
          <w:color w:val="000000" w:themeColor="text1"/>
        </w:rPr>
        <w:t xml:space="preserve">Kihlevere filiaali lisandus </w:t>
      </w:r>
      <w:r>
        <w:rPr>
          <w:color w:val="000000" w:themeColor="text1"/>
        </w:rPr>
        <w:t>24</w:t>
      </w:r>
      <w:r>
        <w:t xml:space="preserve"> </w:t>
      </w:r>
      <w:r>
        <w:rPr>
          <w:rFonts w:cs="Times New Roman"/>
        </w:rPr>
        <w:t>raamatut</w:t>
      </w:r>
      <w:r>
        <w:t xml:space="preserve">, mis moodustab 9% </w:t>
      </w:r>
      <w:r>
        <w:rPr>
          <w:rFonts w:cs="Times New Roman"/>
        </w:rPr>
        <w:t>kogude juurdekasvust</w:t>
      </w:r>
      <w:r>
        <w:t>.</w:t>
      </w:r>
    </w:p>
    <w:p w:rsidR="00555CBE" w:rsidRDefault="00000000">
      <w:r>
        <w:t>Kokku lisandus annetusena 39 raamatut, mis moodustab 1,9% kogude juurdekasvust.</w:t>
      </w:r>
    </w:p>
    <w:p w:rsidR="00555CBE" w:rsidRDefault="00000000">
      <w:r>
        <w:t>Igasse üksusesse lisandus annetusena kohalik ajaleht Kodukant.</w:t>
      </w:r>
    </w:p>
    <w:p w:rsidR="00555CBE" w:rsidRDefault="00000000">
      <w:pPr>
        <w:rPr>
          <w:rFonts w:cs="Times New Roman"/>
        </w:rPr>
      </w:pPr>
      <w:r>
        <w:rPr>
          <w:rFonts w:cs="Times New Roman"/>
        </w:rPr>
        <w:t>Annetusena võeti arvele ka osa varem ostetud lauamänge – 49 muud teavkut.</w:t>
      </w:r>
    </w:p>
    <w:p w:rsidR="00555CBE" w:rsidRDefault="00000000">
      <w:pPr>
        <w:pStyle w:val="Heading2"/>
      </w:pPr>
      <w:r>
        <w:lastRenderedPageBreak/>
        <w:t>Inventuurid ja mahakandmised</w:t>
      </w:r>
    </w:p>
    <w:p w:rsidR="00555CBE" w:rsidRDefault="00000000">
      <w:pPr>
        <w:rPr>
          <w:rFonts w:cs="Times New Roman"/>
        </w:rPr>
      </w:pPr>
      <w:r>
        <w:rPr>
          <w:rFonts w:cs="Times New Roman"/>
        </w:rPr>
        <w:t>Mahakandmisi tehti:</w:t>
      </w:r>
    </w:p>
    <w:p w:rsidR="00555CBE" w:rsidRDefault="00000000">
      <w:pPr>
        <w:pStyle w:val="ListParagraph"/>
        <w:numPr>
          <w:ilvl w:val="0"/>
          <w:numId w:val="5"/>
        </w:numPr>
        <w:rPr>
          <w:rFonts w:cs="Times New Roman"/>
        </w:rPr>
      </w:pPr>
      <w:r>
        <w:rPr>
          <w:rFonts w:cs="Times New Roman"/>
        </w:rPr>
        <w:t>Kadrinas 5 akti, s.o. 659 teavikut</w:t>
      </w:r>
    </w:p>
    <w:p w:rsidR="00555CBE" w:rsidRDefault="00000000">
      <w:pPr>
        <w:pStyle w:val="ListParagraph"/>
        <w:numPr>
          <w:ilvl w:val="0"/>
          <w:numId w:val="5"/>
        </w:numPr>
        <w:rPr>
          <w:rFonts w:cs="Times New Roman"/>
        </w:rPr>
      </w:pPr>
      <w:r>
        <w:rPr>
          <w:rFonts w:cs="Times New Roman"/>
        </w:rPr>
        <w:t xml:space="preserve">Huljal 2 akti, s.o. 240 eksemplari </w:t>
      </w:r>
    </w:p>
    <w:p w:rsidR="00555CBE" w:rsidRDefault="00000000">
      <w:pPr>
        <w:pStyle w:val="ListParagraph"/>
        <w:numPr>
          <w:ilvl w:val="0"/>
          <w:numId w:val="5"/>
        </w:numPr>
        <w:rPr>
          <w:rFonts w:cs="Times New Roman"/>
        </w:rPr>
      </w:pPr>
      <w:r>
        <w:rPr>
          <w:rFonts w:cs="Times New Roman"/>
        </w:rPr>
        <w:t>Vohnjas 2 akti, s.o. 282 eksemplari</w:t>
      </w:r>
    </w:p>
    <w:p w:rsidR="00555CBE" w:rsidRDefault="00000000">
      <w:pPr>
        <w:pStyle w:val="ListParagraph"/>
        <w:numPr>
          <w:ilvl w:val="0"/>
          <w:numId w:val="5"/>
        </w:numPr>
        <w:rPr>
          <w:rFonts w:cs="Times New Roman"/>
        </w:rPr>
      </w:pPr>
      <w:r>
        <w:rPr>
          <w:rFonts w:cs="Times New Roman"/>
          <w:color w:val="000000" w:themeColor="text1"/>
        </w:rPr>
        <w:t xml:space="preserve">Kihleveres </w:t>
      </w:r>
      <w:r>
        <w:t>3 akti, s.o. 373 eksemplari raamatuid, 5 aastakäiku ajakirju.</w:t>
      </w:r>
    </w:p>
    <w:p w:rsidR="00555CBE" w:rsidRDefault="00000000">
      <w:pPr>
        <w:rPr>
          <w:rFonts w:cs="Times New Roman"/>
        </w:rPr>
      </w:pPr>
      <w:r>
        <w:rPr>
          <w:rFonts w:cs="Times New Roman"/>
        </w:rPr>
        <w:t xml:space="preserve">Kadrina valla raamatukogus kanti maha 1554 teavkut. Peamiseks põhjuseks lagunenud ja aegunud teavikud. </w:t>
      </w:r>
    </w:p>
    <w:p w:rsidR="00555CBE" w:rsidRDefault="00000000">
      <w:pPr>
        <w:rPr>
          <w:rFonts w:cs="Times New Roman"/>
        </w:rPr>
      </w:pPr>
      <w:r>
        <w:rPr>
          <w:rFonts w:cs="Times New Roman"/>
        </w:rPr>
        <w:t>Inventuuri ei tehtud.</w:t>
      </w:r>
    </w:p>
    <w:p w:rsidR="00555CBE" w:rsidRDefault="00555CBE">
      <w:pPr>
        <w:jc w:val="both"/>
      </w:pPr>
    </w:p>
    <w:p w:rsidR="00555CBE" w:rsidRDefault="00000000">
      <w:pPr>
        <w:rPr>
          <w:rFonts w:cs="Times New Roman"/>
        </w:rPr>
      </w:pPr>
      <w:r>
        <w:br w:type="page"/>
      </w:r>
    </w:p>
    <w:p w:rsidR="00555CBE" w:rsidRDefault="00000000">
      <w:pPr>
        <w:pStyle w:val="Heading1"/>
        <w:spacing w:before="0"/>
        <w:jc w:val="both"/>
      </w:pPr>
      <w:bookmarkStart w:id="5" w:name="_Toc189404836"/>
      <w:r>
        <w:lastRenderedPageBreak/>
        <w:t>Lugejateenindus ja raamatukoguteenused</w:t>
      </w:r>
      <w:bookmarkEnd w:id="5"/>
    </w:p>
    <w:p w:rsidR="00555CBE" w:rsidRDefault="00000000">
      <w:pPr>
        <w:pStyle w:val="Heading2"/>
      </w:pPr>
      <w:r>
        <w:t>Lugejaküsitlused</w:t>
      </w:r>
    </w:p>
    <w:p w:rsidR="00555CBE" w:rsidRDefault="00000000">
      <w:pPr>
        <w:rPr>
          <w:color w:val="FF0000"/>
        </w:rPr>
      </w:pPr>
      <w:r>
        <w:rPr>
          <w:rFonts w:cs="Times New Roman"/>
        </w:rPr>
        <w:t>Kadrina valla raamatukogu sel aastal lugejaküsitlust läbi ei viinud.</w:t>
      </w:r>
    </w:p>
    <w:p w:rsidR="00555CBE" w:rsidRDefault="00000000">
      <w:pPr>
        <w:pStyle w:val="Heading2"/>
      </w:pPr>
      <w:r>
        <w:t>Üleriigilise rahulolu-uuringu tulemused</w:t>
      </w:r>
    </w:p>
    <w:p w:rsidR="00555CBE" w:rsidRDefault="00000000">
      <w:pPr>
        <w:jc w:val="both"/>
      </w:pPr>
      <w:r>
        <w:t>11.</w:t>
      </w:r>
      <w:r w:rsidR="00A064A5">
        <w:t xml:space="preserve"> </w:t>
      </w:r>
      <w:r>
        <w:t>-</w:t>
      </w:r>
      <w:r w:rsidR="00A064A5">
        <w:t xml:space="preserve"> </w:t>
      </w:r>
      <w:r>
        <w:t xml:space="preserve">24. aprillini toimus üle-eestiline rahuloluküsitlus raamatukogude kohta. Kadrina valla raamatukogu ja filiaalide kohta saabus 98 vastaja arvamus. Kadrina valla raamatukogu rahuloluindeks raamatukogu tasemel on 9,95. Numbriline näitaja on 10 (maksimaalne).  </w:t>
      </w:r>
    </w:p>
    <w:p w:rsidR="00555CBE" w:rsidRDefault="00000000">
      <w:pPr>
        <w:jc w:val="both"/>
      </w:pPr>
      <w:r>
        <w:t xml:space="preserve">Enim oldi rahul professionaalse, meeldiva, kiire ja sõbraliku teenindusega. Meeldis koduteeninduse, raamatukapi, tagastuskasti, RVLi võimalus. Märgiti ära raamatukogu puhtus, hubasus, hea aura, mitmekesised kogud ja et lugeja on alati oodatud. Mainiti ära raamatukogu poolt korraldatavad huvitavad kohtumised, filmiõhtud ja muud ettevõtmised. Keegi ei kurtnud lahtiolekuaegade üle. </w:t>
      </w:r>
    </w:p>
    <w:p w:rsidR="00555CBE" w:rsidRDefault="00000000">
      <w:pPr>
        <w:jc w:val="both"/>
      </w:pPr>
      <w:r>
        <w:t>Lugejate ettepanekud – lugejatele võiks saata uudiskirjanduse kohta e-kirja, võiks korraldada rohkem kunstinäitusi, keegi arvas, et raamatukogutöötajate palgad võiksid kõrgemad olla, külastajate käsutuses võiks olla kaasaegsem arvuti. Kokkuvõttes oldi raamatukogu ja filiaalidega rahul.</w:t>
      </w:r>
    </w:p>
    <w:p w:rsidR="00555CBE" w:rsidRDefault="00000000">
      <w:pPr>
        <w:pStyle w:val="Heading2"/>
      </w:pPr>
      <w:r>
        <w:t>Raamatukogu kasutamine ja teenused</w:t>
      </w:r>
    </w:p>
    <w:p w:rsidR="00555CBE" w:rsidRDefault="00000000">
      <w:pPr>
        <w:rPr>
          <w:rFonts w:cs="Times New Roman"/>
        </w:rPr>
      </w:pPr>
      <w:r>
        <w:rPr>
          <w:rFonts w:cs="Times New Roman"/>
        </w:rPr>
        <w:t>Hõlve on Kadrinas 35,6%, Kihleveres 30,3%, Vohnjas 17,5%, Huljal 24,7%</w:t>
      </w:r>
    </w:p>
    <w:p w:rsidR="00555CBE" w:rsidRDefault="00000000">
      <w:pPr>
        <w:rPr>
          <w:rFonts w:cs="Times New Roman"/>
        </w:rPr>
      </w:pPr>
      <w:r>
        <w:rPr>
          <w:rFonts w:cs="Times New Roman"/>
        </w:rPr>
        <w:t>Külastuste intensiivsus on Kadrinas 14, Kihleveres 21, Vohnjas 23, Huljal 15.</w:t>
      </w:r>
    </w:p>
    <w:p w:rsidR="00555CBE" w:rsidRDefault="00000000">
      <w:pPr>
        <w:rPr>
          <w:rFonts w:cs="Times New Roman"/>
        </w:rPr>
      </w:pPr>
      <w:r>
        <w:rPr>
          <w:rFonts w:cs="Times New Roman"/>
        </w:rPr>
        <w:t>Keskmine külastatavus päevas on Kadrinas 47, Kihleveres 17, Vohnjas 16, Huljal 12.</w:t>
      </w:r>
    </w:p>
    <w:p w:rsidR="00555CBE" w:rsidRDefault="00000000">
      <w:pPr>
        <w:pStyle w:val="Heading3"/>
      </w:pPr>
      <w:r>
        <w:t>Avalikule teabele ning riigi- ja kohaliku omavalitsuse elektroonilistele teenustele juurdepääs</w:t>
      </w:r>
    </w:p>
    <w:p w:rsidR="00555CBE" w:rsidRDefault="00000000">
      <w:pPr>
        <w:jc w:val="both"/>
        <w:rPr>
          <w:rFonts w:cs="Times New Roman"/>
        </w:rPr>
      </w:pPr>
      <w:r>
        <w:rPr>
          <w:rFonts w:cs="Times New Roman"/>
        </w:rPr>
        <w:t xml:space="preserve">Kõigis Kadrina valla raamatukogu üksustes on lugejatele kasutamiseks üks lauaarvuti, mis on varustatud kõrvaklappide ja id-kaardi lugejaga ning ruumides levib ka Wi-Fi. Uusi AIP arvuteid ei hangitud. </w:t>
      </w:r>
    </w:p>
    <w:p w:rsidR="00555CBE" w:rsidRDefault="00000000">
      <w:pPr>
        <w:jc w:val="both"/>
        <w:rPr>
          <w:rFonts w:cs="Times New Roman"/>
        </w:rPr>
      </w:pPr>
      <w:r>
        <w:rPr>
          <w:rFonts w:cs="Times New Roman"/>
        </w:rPr>
        <w:t xml:space="preserve">Kadrina põhikogus on lugejaarvuti kasutamine minimaalne ja arvutit kasutatakse peamiselt printimiseks, aga ka dokumentide täitmiseks, e-maili vaatamiseks ja infootsinguks. Noored kasutavad internetti pigem raamatukogus leviva Wi-Fi kaudu oma mobiiltelefonis ja lugejaarvuti vastu huvi ei tunne. Raamatukogu Wi-Fi-t kasutavad  ka raamatukogu ruume töö tegemiseks kasutavad külastajad. Kihleveres on peamised AIPi kasutajad vanemaealised inimesed, kes kasutavad arvutit </w:t>
      </w:r>
      <w:r>
        <w:t>arvete maksmiseks, tuludeklaratsioonide täitmiseks, arstitõendite vormistamiseks, pangatehingute sooritamiseks ja erineva informatsiooni otsimiseks. Huljal vormistati dokumente, digiallkirjastati ja prinditi faile. Lapsed kasutasid arvutit mängimiseks. Vohnjas kasutati lugejaarvutit ajalehtede lugemiseks ja e-teenuste jaoks. Vohnja lasteaed- algkooli lapsed kasutasid kooli arvuteid.</w:t>
      </w:r>
    </w:p>
    <w:p w:rsidR="00555CBE" w:rsidRDefault="00000000">
      <w:pPr>
        <w:jc w:val="both"/>
        <w:rPr>
          <w:rFonts w:cs="Times New Roman"/>
        </w:rPr>
      </w:pPr>
      <w:r>
        <w:rPr>
          <w:rFonts w:cs="Times New Roman"/>
        </w:rPr>
        <w:t xml:space="preserve">Lugejaarvutit kasutati Kadrinas 246 korral (sh 62 last), Kihleveres 126 korral (sh 1 laps), Huljal 108 korral (sh 97 last), Vohnjas 43 korral, kokku 523 korral (sh 160 last). </w:t>
      </w:r>
    </w:p>
    <w:p w:rsidR="00555CBE" w:rsidRDefault="00000000">
      <w:pPr>
        <w:pStyle w:val="Heading3"/>
      </w:pPr>
      <w:r>
        <w:lastRenderedPageBreak/>
        <w:t>Muudatused ja uuendused teeninduskorralduses ning teenustes, sh e-teenustes</w:t>
      </w:r>
    </w:p>
    <w:p w:rsidR="00555CBE" w:rsidRDefault="00000000">
      <w:pPr>
        <w:jc w:val="both"/>
        <w:rPr>
          <w:rFonts w:cs="Times New Roman"/>
          <w:color w:val="000000" w:themeColor="text1"/>
        </w:rPr>
      </w:pPr>
      <w:r>
        <w:rPr>
          <w:rFonts w:cs="Times New Roman"/>
          <w:color w:val="000000" w:themeColor="text1"/>
        </w:rPr>
        <w:t>Kadrina põhikogus hakati novembri lõpupoolel pakkuma kaugtööruumi kasutamise võimalust 2. korrusel. Seda kasutati kuuel korral. Teenus võeti kohe omaks ja sai sotsiaalmeedias head tagasisidet.</w:t>
      </w:r>
    </w:p>
    <w:p w:rsidR="00555CBE" w:rsidRDefault="00000000">
      <w:pPr>
        <w:jc w:val="both"/>
        <w:rPr>
          <w:color w:val="000000" w:themeColor="text1"/>
        </w:rPr>
      </w:pPr>
      <w:r>
        <w:rPr>
          <w:rFonts w:cs="Times New Roman"/>
          <w:color w:val="000000" w:themeColor="text1"/>
        </w:rPr>
        <w:t>Hulja, Kihlevere ja Vohnja filiaalid hakkasid märgistama vöötkoodidega uusi ning tagasiulatuvalt vanemaid teavikuid ning kõikjale soetati ka vöötkoodilugerid. See uuendus muudab lugejateeninduse mugavaks ja kiiremaks.</w:t>
      </w:r>
    </w:p>
    <w:p w:rsidR="00555CBE" w:rsidRDefault="00000000">
      <w:pPr>
        <w:pStyle w:val="Heading3"/>
      </w:pPr>
      <w:r>
        <w:t>Lugejad</w:t>
      </w:r>
    </w:p>
    <w:tbl>
      <w:tblPr>
        <w:tblStyle w:val="TableGrid"/>
        <w:tblW w:w="9062" w:type="dxa"/>
        <w:tblLayout w:type="fixed"/>
        <w:tblLook w:val="04A0" w:firstRow="1" w:lastRow="0" w:firstColumn="1" w:lastColumn="0" w:noHBand="0" w:noVBand="1"/>
      </w:tblPr>
      <w:tblGrid>
        <w:gridCol w:w="2266"/>
        <w:gridCol w:w="2265"/>
        <w:gridCol w:w="2266"/>
        <w:gridCol w:w="2265"/>
      </w:tblGrid>
      <w:tr w:rsidR="00555CBE" w:rsidTr="00436D2C">
        <w:tc>
          <w:tcPr>
            <w:tcW w:w="2266" w:type="dxa"/>
          </w:tcPr>
          <w:p w:rsidR="00555CBE" w:rsidRDefault="00000000">
            <w:pPr>
              <w:spacing w:after="0" w:line="240" w:lineRule="auto"/>
              <w:jc w:val="both"/>
              <w:rPr>
                <w:b/>
                <w:bCs/>
              </w:rPr>
            </w:pPr>
            <w:r>
              <w:rPr>
                <w:rFonts w:eastAsia="Calibri"/>
                <w:b/>
                <w:bCs/>
              </w:rPr>
              <w:t>Raamatukogu</w:t>
            </w:r>
          </w:p>
        </w:tc>
        <w:tc>
          <w:tcPr>
            <w:tcW w:w="2265" w:type="dxa"/>
          </w:tcPr>
          <w:p w:rsidR="00555CBE" w:rsidRDefault="00000000">
            <w:pPr>
              <w:spacing w:after="0" w:line="240" w:lineRule="auto"/>
              <w:jc w:val="both"/>
              <w:rPr>
                <w:b/>
                <w:bCs/>
              </w:rPr>
            </w:pPr>
            <w:r>
              <w:rPr>
                <w:rFonts w:eastAsia="Calibri"/>
                <w:b/>
                <w:bCs/>
              </w:rPr>
              <w:t>Lugejad 2023</w:t>
            </w:r>
          </w:p>
        </w:tc>
        <w:tc>
          <w:tcPr>
            <w:tcW w:w="2266" w:type="dxa"/>
          </w:tcPr>
          <w:p w:rsidR="00555CBE" w:rsidRDefault="00000000">
            <w:pPr>
              <w:spacing w:after="0" w:line="240" w:lineRule="auto"/>
              <w:jc w:val="both"/>
              <w:rPr>
                <w:b/>
                <w:bCs/>
              </w:rPr>
            </w:pPr>
            <w:r>
              <w:rPr>
                <w:rFonts w:eastAsia="Calibri"/>
                <w:b/>
                <w:bCs/>
              </w:rPr>
              <w:t>Lugejad 2024</w:t>
            </w:r>
          </w:p>
        </w:tc>
        <w:tc>
          <w:tcPr>
            <w:tcW w:w="2265" w:type="dxa"/>
          </w:tcPr>
          <w:p w:rsidR="00555CBE" w:rsidRDefault="00000000">
            <w:pPr>
              <w:spacing w:after="0" w:line="240" w:lineRule="auto"/>
              <w:jc w:val="both"/>
              <w:rPr>
                <w:b/>
                <w:bCs/>
              </w:rPr>
            </w:pPr>
            <w:r>
              <w:rPr>
                <w:rFonts w:eastAsia="Calibri"/>
                <w:b/>
                <w:bCs/>
              </w:rPr>
              <w:t>Muutus (+-)</w:t>
            </w:r>
          </w:p>
        </w:tc>
      </w:tr>
      <w:tr w:rsidR="00555CBE" w:rsidTr="00436D2C">
        <w:tc>
          <w:tcPr>
            <w:tcW w:w="2266" w:type="dxa"/>
          </w:tcPr>
          <w:p w:rsidR="00555CBE" w:rsidRDefault="00000000">
            <w:pPr>
              <w:spacing w:after="0" w:line="240" w:lineRule="auto"/>
              <w:jc w:val="both"/>
              <w:rPr>
                <w:rFonts w:eastAsia="Calibri"/>
              </w:rPr>
            </w:pPr>
            <w:r>
              <w:rPr>
                <w:rFonts w:eastAsia="Calibri"/>
              </w:rPr>
              <w:t>Kadrina</w:t>
            </w:r>
          </w:p>
        </w:tc>
        <w:tc>
          <w:tcPr>
            <w:tcW w:w="2265" w:type="dxa"/>
          </w:tcPr>
          <w:p w:rsidR="00555CBE" w:rsidRDefault="00000000">
            <w:pPr>
              <w:spacing w:after="0" w:line="240" w:lineRule="auto"/>
              <w:jc w:val="both"/>
              <w:rPr>
                <w:rFonts w:eastAsia="Calibri"/>
              </w:rPr>
            </w:pPr>
            <w:r>
              <w:rPr>
                <w:rFonts w:eastAsia="Calibri"/>
              </w:rPr>
              <w:t>1000</w:t>
            </w:r>
          </w:p>
        </w:tc>
        <w:tc>
          <w:tcPr>
            <w:tcW w:w="2266" w:type="dxa"/>
          </w:tcPr>
          <w:p w:rsidR="00555CBE" w:rsidRDefault="00000000">
            <w:pPr>
              <w:spacing w:after="0" w:line="240" w:lineRule="auto"/>
              <w:jc w:val="both"/>
              <w:rPr>
                <w:rFonts w:eastAsia="Calibri"/>
              </w:rPr>
            </w:pPr>
            <w:r>
              <w:rPr>
                <w:rFonts w:eastAsia="Calibri"/>
              </w:rPr>
              <w:t>1027</w:t>
            </w:r>
          </w:p>
        </w:tc>
        <w:tc>
          <w:tcPr>
            <w:tcW w:w="2265" w:type="dxa"/>
          </w:tcPr>
          <w:p w:rsidR="00555CBE" w:rsidRDefault="00000000">
            <w:pPr>
              <w:spacing w:after="0" w:line="240" w:lineRule="auto"/>
              <w:jc w:val="both"/>
              <w:rPr>
                <w:rFonts w:eastAsia="Calibri"/>
              </w:rPr>
            </w:pPr>
            <w:r>
              <w:rPr>
                <w:rFonts w:eastAsia="Calibri"/>
              </w:rPr>
              <w:t>+27</w:t>
            </w:r>
          </w:p>
        </w:tc>
      </w:tr>
      <w:tr w:rsidR="00555CBE" w:rsidTr="00436D2C">
        <w:tc>
          <w:tcPr>
            <w:tcW w:w="2266" w:type="dxa"/>
          </w:tcPr>
          <w:p w:rsidR="00555CBE" w:rsidRDefault="00000000">
            <w:pPr>
              <w:spacing w:after="0" w:line="240" w:lineRule="auto"/>
              <w:jc w:val="both"/>
              <w:rPr>
                <w:rFonts w:eastAsia="Calibri"/>
              </w:rPr>
            </w:pPr>
            <w:r>
              <w:rPr>
                <w:rFonts w:eastAsia="Calibri"/>
              </w:rPr>
              <w:t>Hulja</w:t>
            </w:r>
          </w:p>
        </w:tc>
        <w:tc>
          <w:tcPr>
            <w:tcW w:w="2265" w:type="dxa"/>
          </w:tcPr>
          <w:p w:rsidR="00555CBE" w:rsidRDefault="00000000">
            <w:pPr>
              <w:spacing w:after="0" w:line="240" w:lineRule="auto"/>
              <w:jc w:val="both"/>
              <w:rPr>
                <w:rFonts w:eastAsia="Calibri"/>
              </w:rPr>
            </w:pPr>
            <w:r>
              <w:rPr>
                <w:rFonts w:eastAsia="Calibri"/>
              </w:rPr>
              <w:t>155</w:t>
            </w:r>
          </w:p>
        </w:tc>
        <w:tc>
          <w:tcPr>
            <w:tcW w:w="2266" w:type="dxa"/>
          </w:tcPr>
          <w:p w:rsidR="00555CBE" w:rsidRDefault="00000000">
            <w:pPr>
              <w:spacing w:after="0" w:line="240" w:lineRule="auto"/>
              <w:jc w:val="both"/>
              <w:rPr>
                <w:rFonts w:eastAsia="Calibri"/>
              </w:rPr>
            </w:pPr>
            <w:r>
              <w:rPr>
                <w:rFonts w:eastAsia="Calibri"/>
              </w:rPr>
              <w:t>155</w:t>
            </w:r>
          </w:p>
        </w:tc>
        <w:tc>
          <w:tcPr>
            <w:tcW w:w="2265" w:type="dxa"/>
          </w:tcPr>
          <w:p w:rsidR="00555CBE" w:rsidRDefault="00000000">
            <w:pPr>
              <w:spacing w:after="0" w:line="240" w:lineRule="auto"/>
              <w:jc w:val="both"/>
              <w:rPr>
                <w:rFonts w:eastAsia="Calibri"/>
              </w:rPr>
            </w:pPr>
            <w:r>
              <w:rPr>
                <w:rFonts w:eastAsia="Calibri"/>
              </w:rPr>
              <w:t>0</w:t>
            </w:r>
          </w:p>
        </w:tc>
      </w:tr>
      <w:tr w:rsidR="00555CBE" w:rsidTr="00436D2C">
        <w:tc>
          <w:tcPr>
            <w:tcW w:w="2266" w:type="dxa"/>
          </w:tcPr>
          <w:p w:rsidR="00555CBE" w:rsidRDefault="00000000">
            <w:pPr>
              <w:spacing w:after="0" w:line="240" w:lineRule="auto"/>
              <w:jc w:val="both"/>
              <w:rPr>
                <w:rFonts w:eastAsia="Calibri"/>
              </w:rPr>
            </w:pPr>
            <w:r>
              <w:rPr>
                <w:rFonts w:eastAsia="Calibri"/>
              </w:rPr>
              <w:t>Kihlevere</w:t>
            </w:r>
          </w:p>
        </w:tc>
        <w:tc>
          <w:tcPr>
            <w:tcW w:w="2265" w:type="dxa"/>
          </w:tcPr>
          <w:p w:rsidR="00555CBE" w:rsidRDefault="00000000">
            <w:pPr>
              <w:spacing w:after="0" w:line="240" w:lineRule="auto"/>
              <w:jc w:val="both"/>
              <w:rPr>
                <w:rFonts w:eastAsia="Calibri"/>
              </w:rPr>
            </w:pPr>
            <w:r>
              <w:rPr>
                <w:rFonts w:eastAsia="Calibri"/>
              </w:rPr>
              <w:t>150</w:t>
            </w:r>
          </w:p>
        </w:tc>
        <w:tc>
          <w:tcPr>
            <w:tcW w:w="2266" w:type="dxa"/>
          </w:tcPr>
          <w:p w:rsidR="00555CBE" w:rsidRDefault="00000000">
            <w:pPr>
              <w:spacing w:after="0" w:line="240" w:lineRule="auto"/>
              <w:jc w:val="both"/>
              <w:rPr>
                <w:rFonts w:eastAsia="Calibri"/>
              </w:rPr>
            </w:pPr>
            <w:r>
              <w:rPr>
                <w:rFonts w:eastAsia="Calibri"/>
              </w:rPr>
              <w:t>151</w:t>
            </w:r>
          </w:p>
        </w:tc>
        <w:tc>
          <w:tcPr>
            <w:tcW w:w="2265" w:type="dxa"/>
          </w:tcPr>
          <w:p w:rsidR="00555CBE" w:rsidRDefault="00000000">
            <w:pPr>
              <w:spacing w:after="0" w:line="240" w:lineRule="auto"/>
              <w:jc w:val="both"/>
              <w:rPr>
                <w:rFonts w:eastAsia="Calibri"/>
              </w:rPr>
            </w:pPr>
            <w:r>
              <w:rPr>
                <w:rFonts w:eastAsia="Calibri"/>
              </w:rPr>
              <w:t>+1</w:t>
            </w:r>
          </w:p>
        </w:tc>
      </w:tr>
      <w:tr w:rsidR="00555CBE" w:rsidTr="00436D2C">
        <w:tc>
          <w:tcPr>
            <w:tcW w:w="2266" w:type="dxa"/>
          </w:tcPr>
          <w:p w:rsidR="00555CBE" w:rsidRDefault="00000000">
            <w:pPr>
              <w:spacing w:after="0" w:line="240" w:lineRule="auto"/>
              <w:jc w:val="both"/>
              <w:rPr>
                <w:rFonts w:eastAsia="Calibri"/>
              </w:rPr>
            </w:pPr>
            <w:r>
              <w:rPr>
                <w:rFonts w:eastAsia="Calibri"/>
              </w:rPr>
              <w:t>Vohnja</w:t>
            </w:r>
          </w:p>
        </w:tc>
        <w:tc>
          <w:tcPr>
            <w:tcW w:w="2265" w:type="dxa"/>
          </w:tcPr>
          <w:p w:rsidR="00555CBE" w:rsidRDefault="00000000">
            <w:pPr>
              <w:spacing w:after="0" w:line="240" w:lineRule="auto"/>
              <w:jc w:val="both"/>
              <w:rPr>
                <w:rFonts w:eastAsia="Calibri"/>
              </w:rPr>
            </w:pPr>
            <w:r>
              <w:rPr>
                <w:rFonts w:eastAsia="Calibri"/>
              </w:rPr>
              <w:t>126</w:t>
            </w:r>
          </w:p>
        </w:tc>
        <w:tc>
          <w:tcPr>
            <w:tcW w:w="2266" w:type="dxa"/>
          </w:tcPr>
          <w:p w:rsidR="00555CBE" w:rsidRDefault="00000000">
            <w:pPr>
              <w:spacing w:after="0" w:line="240" w:lineRule="auto"/>
              <w:jc w:val="both"/>
              <w:rPr>
                <w:rFonts w:eastAsia="Calibri"/>
              </w:rPr>
            </w:pPr>
            <w:r>
              <w:rPr>
                <w:rFonts w:eastAsia="Calibri"/>
              </w:rPr>
              <w:t>129</w:t>
            </w:r>
          </w:p>
        </w:tc>
        <w:tc>
          <w:tcPr>
            <w:tcW w:w="2265" w:type="dxa"/>
          </w:tcPr>
          <w:p w:rsidR="00555CBE" w:rsidRDefault="00000000">
            <w:pPr>
              <w:spacing w:after="0" w:line="240" w:lineRule="auto"/>
              <w:jc w:val="both"/>
              <w:rPr>
                <w:rFonts w:eastAsia="Calibri"/>
              </w:rPr>
            </w:pPr>
            <w:r>
              <w:rPr>
                <w:rFonts w:eastAsia="Calibri"/>
              </w:rPr>
              <w:t>+3</w:t>
            </w:r>
          </w:p>
        </w:tc>
      </w:tr>
    </w:tbl>
    <w:p w:rsidR="00162563" w:rsidRDefault="00162563">
      <w:pPr>
        <w:jc w:val="both"/>
      </w:pPr>
    </w:p>
    <w:p w:rsidR="00961A60" w:rsidRDefault="00961A60">
      <w:pPr>
        <w:jc w:val="both"/>
      </w:pPr>
      <w:r>
        <w:t>Kadrina valla raamatukogu lugejate arv oli 2023. aastal 1431 ja 2024. aastal 1355. See teeb  76 lugejat vähem.</w:t>
      </w:r>
    </w:p>
    <w:p w:rsidR="00961A60" w:rsidRDefault="00961A60">
      <w:pPr>
        <w:jc w:val="both"/>
      </w:pPr>
      <w:r>
        <w:t xml:space="preserve">Sellest aastast on uus juhend lugejate arvestamiseks, millest tulenevalt pidi korduvad lugejad üldarvust maha arvama. Kadrina raamatukogu üksustes oli korduvaid lugejaid kokku 107. </w:t>
      </w:r>
    </w:p>
    <w:p w:rsidR="00555CBE" w:rsidRDefault="00000000">
      <w:pPr>
        <w:jc w:val="both"/>
      </w:pPr>
      <w:r>
        <w:t>Lugejate arv on jäänud filiaalides stabiilseks. Kadrina põhikogusse on lisandunud 27 uut lugejat. Inimeste kolimine Kadrinasse, raamatukogu osalemine kultuurielus ja aktiivne sotsiaalmeedia kasutamine on teinud raamatukogu märgatavaks.</w:t>
      </w:r>
    </w:p>
    <w:p w:rsidR="00555CBE" w:rsidRDefault="00000000">
      <w:pPr>
        <w:pStyle w:val="Heading3"/>
      </w:pPr>
      <w:r>
        <w:t>Külastused</w:t>
      </w:r>
    </w:p>
    <w:tbl>
      <w:tblPr>
        <w:tblStyle w:val="TableGrid"/>
        <w:tblW w:w="9062" w:type="dxa"/>
        <w:tblLayout w:type="fixed"/>
        <w:tblLook w:val="04A0" w:firstRow="1" w:lastRow="0" w:firstColumn="1" w:lastColumn="0" w:noHBand="0" w:noVBand="1"/>
      </w:tblPr>
      <w:tblGrid>
        <w:gridCol w:w="2266"/>
        <w:gridCol w:w="2265"/>
        <w:gridCol w:w="2266"/>
        <w:gridCol w:w="2265"/>
      </w:tblGrid>
      <w:tr w:rsidR="00555CBE">
        <w:tc>
          <w:tcPr>
            <w:tcW w:w="2265" w:type="dxa"/>
          </w:tcPr>
          <w:p w:rsidR="00555CBE" w:rsidRDefault="00000000">
            <w:pPr>
              <w:spacing w:after="0" w:line="240" w:lineRule="auto"/>
              <w:jc w:val="both"/>
              <w:rPr>
                <w:b/>
                <w:bCs/>
              </w:rPr>
            </w:pPr>
            <w:r>
              <w:rPr>
                <w:rFonts w:eastAsia="Calibri"/>
                <w:b/>
                <w:bCs/>
              </w:rPr>
              <w:t>Raamatukogu</w:t>
            </w:r>
          </w:p>
        </w:tc>
        <w:tc>
          <w:tcPr>
            <w:tcW w:w="2265" w:type="dxa"/>
          </w:tcPr>
          <w:p w:rsidR="00555CBE" w:rsidRDefault="00000000">
            <w:pPr>
              <w:spacing w:after="0" w:line="240" w:lineRule="auto"/>
              <w:jc w:val="both"/>
              <w:rPr>
                <w:b/>
                <w:bCs/>
              </w:rPr>
            </w:pPr>
            <w:r>
              <w:rPr>
                <w:rFonts w:eastAsia="Calibri"/>
                <w:b/>
                <w:bCs/>
              </w:rPr>
              <w:t>Külastused 2023</w:t>
            </w:r>
          </w:p>
        </w:tc>
        <w:tc>
          <w:tcPr>
            <w:tcW w:w="2266" w:type="dxa"/>
          </w:tcPr>
          <w:p w:rsidR="00555CBE" w:rsidRDefault="00000000">
            <w:pPr>
              <w:spacing w:after="0" w:line="240" w:lineRule="auto"/>
              <w:jc w:val="both"/>
              <w:rPr>
                <w:b/>
                <w:bCs/>
              </w:rPr>
            </w:pPr>
            <w:r>
              <w:rPr>
                <w:rFonts w:eastAsia="Calibri"/>
                <w:b/>
                <w:bCs/>
              </w:rPr>
              <w:t>Külastused 2024</w:t>
            </w:r>
          </w:p>
        </w:tc>
        <w:tc>
          <w:tcPr>
            <w:tcW w:w="2265" w:type="dxa"/>
          </w:tcPr>
          <w:p w:rsidR="00555CBE" w:rsidRDefault="00000000">
            <w:pPr>
              <w:spacing w:after="0" w:line="240" w:lineRule="auto"/>
              <w:jc w:val="both"/>
              <w:rPr>
                <w:b/>
                <w:bCs/>
              </w:rPr>
            </w:pPr>
            <w:r>
              <w:rPr>
                <w:rFonts w:eastAsia="Calibri"/>
                <w:b/>
                <w:bCs/>
              </w:rPr>
              <w:t>Muutus (+-)</w:t>
            </w:r>
          </w:p>
        </w:tc>
      </w:tr>
      <w:tr w:rsidR="00555CBE">
        <w:tc>
          <w:tcPr>
            <w:tcW w:w="2265" w:type="dxa"/>
          </w:tcPr>
          <w:p w:rsidR="00555CBE" w:rsidRDefault="00000000">
            <w:pPr>
              <w:spacing w:after="0" w:line="240" w:lineRule="auto"/>
              <w:jc w:val="both"/>
              <w:rPr>
                <w:rFonts w:eastAsia="Calibri"/>
              </w:rPr>
            </w:pPr>
            <w:r>
              <w:rPr>
                <w:rFonts w:eastAsia="Calibri"/>
              </w:rPr>
              <w:t>Kadrina</w:t>
            </w:r>
          </w:p>
        </w:tc>
        <w:tc>
          <w:tcPr>
            <w:tcW w:w="2265" w:type="dxa"/>
          </w:tcPr>
          <w:p w:rsidR="00555CBE" w:rsidRDefault="00000000">
            <w:pPr>
              <w:spacing w:after="0" w:line="240" w:lineRule="auto"/>
              <w:jc w:val="both"/>
              <w:rPr>
                <w:rFonts w:eastAsia="Calibri"/>
              </w:rPr>
            </w:pPr>
            <w:r>
              <w:rPr>
                <w:rFonts w:eastAsia="Calibri"/>
              </w:rPr>
              <w:t>13774</w:t>
            </w:r>
          </w:p>
        </w:tc>
        <w:tc>
          <w:tcPr>
            <w:tcW w:w="2266" w:type="dxa"/>
          </w:tcPr>
          <w:p w:rsidR="00555CBE" w:rsidRDefault="00000000">
            <w:pPr>
              <w:spacing w:after="0" w:line="240" w:lineRule="auto"/>
              <w:jc w:val="both"/>
              <w:rPr>
                <w:rFonts w:eastAsia="Calibri"/>
              </w:rPr>
            </w:pPr>
            <w:r>
              <w:rPr>
                <w:rFonts w:eastAsia="Calibri"/>
              </w:rPr>
              <w:t>14104</w:t>
            </w:r>
          </w:p>
        </w:tc>
        <w:tc>
          <w:tcPr>
            <w:tcW w:w="2265" w:type="dxa"/>
          </w:tcPr>
          <w:p w:rsidR="00555CBE" w:rsidRDefault="00000000">
            <w:pPr>
              <w:spacing w:after="0" w:line="240" w:lineRule="auto"/>
              <w:jc w:val="both"/>
              <w:rPr>
                <w:rFonts w:eastAsia="Calibri"/>
              </w:rPr>
            </w:pPr>
            <w:r>
              <w:rPr>
                <w:rFonts w:eastAsia="Calibri"/>
              </w:rPr>
              <w:t>+330</w:t>
            </w:r>
          </w:p>
        </w:tc>
      </w:tr>
      <w:tr w:rsidR="00555CBE">
        <w:tc>
          <w:tcPr>
            <w:tcW w:w="2265" w:type="dxa"/>
          </w:tcPr>
          <w:p w:rsidR="00555CBE" w:rsidRDefault="00000000">
            <w:pPr>
              <w:spacing w:after="0" w:line="240" w:lineRule="auto"/>
              <w:jc w:val="both"/>
              <w:rPr>
                <w:rFonts w:eastAsia="Calibri"/>
              </w:rPr>
            </w:pPr>
            <w:r>
              <w:rPr>
                <w:rFonts w:eastAsia="Calibri"/>
              </w:rPr>
              <w:t>Hulja</w:t>
            </w:r>
          </w:p>
        </w:tc>
        <w:tc>
          <w:tcPr>
            <w:tcW w:w="2265" w:type="dxa"/>
          </w:tcPr>
          <w:p w:rsidR="00555CBE" w:rsidRDefault="00000000">
            <w:pPr>
              <w:spacing w:after="0" w:line="240" w:lineRule="auto"/>
              <w:jc w:val="both"/>
              <w:rPr>
                <w:rFonts w:eastAsia="Calibri"/>
              </w:rPr>
            </w:pPr>
            <w:r>
              <w:rPr>
                <w:rFonts w:eastAsia="Calibri"/>
              </w:rPr>
              <w:t>2246</w:t>
            </w:r>
          </w:p>
        </w:tc>
        <w:tc>
          <w:tcPr>
            <w:tcW w:w="2266" w:type="dxa"/>
          </w:tcPr>
          <w:p w:rsidR="00555CBE" w:rsidRDefault="00000000">
            <w:pPr>
              <w:spacing w:after="0" w:line="240" w:lineRule="auto"/>
              <w:jc w:val="both"/>
              <w:rPr>
                <w:rFonts w:eastAsia="Calibri"/>
              </w:rPr>
            </w:pPr>
            <w:r>
              <w:rPr>
                <w:rFonts w:eastAsia="Calibri"/>
              </w:rPr>
              <w:t>2328</w:t>
            </w:r>
          </w:p>
        </w:tc>
        <w:tc>
          <w:tcPr>
            <w:tcW w:w="2265" w:type="dxa"/>
          </w:tcPr>
          <w:p w:rsidR="00555CBE" w:rsidRDefault="00000000">
            <w:pPr>
              <w:spacing w:after="0" w:line="240" w:lineRule="auto"/>
              <w:jc w:val="both"/>
              <w:rPr>
                <w:rFonts w:eastAsia="Calibri"/>
              </w:rPr>
            </w:pPr>
            <w:r>
              <w:rPr>
                <w:rFonts w:eastAsia="Calibri"/>
              </w:rPr>
              <w:t xml:space="preserve"> +82</w:t>
            </w:r>
          </w:p>
        </w:tc>
      </w:tr>
      <w:tr w:rsidR="00555CBE">
        <w:tc>
          <w:tcPr>
            <w:tcW w:w="2265" w:type="dxa"/>
          </w:tcPr>
          <w:p w:rsidR="00555CBE" w:rsidRDefault="00000000">
            <w:pPr>
              <w:spacing w:after="0" w:line="240" w:lineRule="auto"/>
              <w:jc w:val="both"/>
              <w:rPr>
                <w:rFonts w:eastAsia="Calibri"/>
              </w:rPr>
            </w:pPr>
            <w:r>
              <w:rPr>
                <w:rFonts w:eastAsia="Calibri"/>
              </w:rPr>
              <w:t>Kihlevere</w:t>
            </w:r>
          </w:p>
        </w:tc>
        <w:tc>
          <w:tcPr>
            <w:tcW w:w="2265" w:type="dxa"/>
          </w:tcPr>
          <w:p w:rsidR="00555CBE" w:rsidRDefault="00000000">
            <w:pPr>
              <w:spacing w:after="0" w:line="240" w:lineRule="auto"/>
              <w:jc w:val="both"/>
              <w:rPr>
                <w:rFonts w:eastAsia="Calibri"/>
              </w:rPr>
            </w:pPr>
            <w:r>
              <w:rPr>
                <w:rFonts w:eastAsia="Calibri"/>
              </w:rPr>
              <w:t>3072</w:t>
            </w:r>
          </w:p>
        </w:tc>
        <w:tc>
          <w:tcPr>
            <w:tcW w:w="2266" w:type="dxa"/>
          </w:tcPr>
          <w:p w:rsidR="00555CBE" w:rsidRDefault="00000000">
            <w:pPr>
              <w:spacing w:after="0" w:line="240" w:lineRule="auto"/>
              <w:jc w:val="both"/>
              <w:rPr>
                <w:rFonts w:eastAsia="Calibri"/>
              </w:rPr>
            </w:pPr>
            <w:r>
              <w:rPr>
                <w:rFonts w:eastAsia="Calibri"/>
              </w:rPr>
              <w:t>3186</w:t>
            </w:r>
          </w:p>
        </w:tc>
        <w:tc>
          <w:tcPr>
            <w:tcW w:w="2265" w:type="dxa"/>
          </w:tcPr>
          <w:p w:rsidR="00555CBE" w:rsidRDefault="00000000">
            <w:pPr>
              <w:spacing w:after="0" w:line="240" w:lineRule="auto"/>
              <w:jc w:val="both"/>
              <w:rPr>
                <w:rFonts w:eastAsia="Calibri"/>
              </w:rPr>
            </w:pPr>
            <w:r>
              <w:rPr>
                <w:rFonts w:eastAsia="Calibri"/>
              </w:rPr>
              <w:t>+114</w:t>
            </w:r>
          </w:p>
        </w:tc>
      </w:tr>
      <w:tr w:rsidR="00555CBE">
        <w:tc>
          <w:tcPr>
            <w:tcW w:w="2265" w:type="dxa"/>
          </w:tcPr>
          <w:p w:rsidR="00555CBE" w:rsidRDefault="00000000">
            <w:pPr>
              <w:spacing w:after="0" w:line="240" w:lineRule="auto"/>
              <w:jc w:val="both"/>
              <w:rPr>
                <w:rFonts w:eastAsia="Calibri"/>
              </w:rPr>
            </w:pPr>
            <w:r>
              <w:rPr>
                <w:rFonts w:eastAsia="Calibri"/>
              </w:rPr>
              <w:t>Vohnja</w:t>
            </w:r>
          </w:p>
        </w:tc>
        <w:tc>
          <w:tcPr>
            <w:tcW w:w="2265" w:type="dxa"/>
          </w:tcPr>
          <w:p w:rsidR="00555CBE" w:rsidRDefault="00000000">
            <w:pPr>
              <w:spacing w:after="0" w:line="240" w:lineRule="auto"/>
              <w:jc w:val="both"/>
              <w:rPr>
                <w:rFonts w:eastAsia="Calibri"/>
              </w:rPr>
            </w:pPr>
            <w:r>
              <w:rPr>
                <w:rFonts w:eastAsia="Calibri"/>
              </w:rPr>
              <w:t>2711</w:t>
            </w:r>
          </w:p>
        </w:tc>
        <w:tc>
          <w:tcPr>
            <w:tcW w:w="2266" w:type="dxa"/>
          </w:tcPr>
          <w:p w:rsidR="00555CBE" w:rsidRDefault="00000000">
            <w:pPr>
              <w:spacing w:after="0" w:line="240" w:lineRule="auto"/>
              <w:jc w:val="both"/>
              <w:rPr>
                <w:rFonts w:eastAsia="Calibri"/>
              </w:rPr>
            </w:pPr>
            <w:r>
              <w:rPr>
                <w:rFonts w:eastAsia="Calibri"/>
              </w:rPr>
              <w:t>3014</w:t>
            </w:r>
          </w:p>
        </w:tc>
        <w:tc>
          <w:tcPr>
            <w:tcW w:w="2265" w:type="dxa"/>
          </w:tcPr>
          <w:p w:rsidR="00555CBE" w:rsidRDefault="00000000">
            <w:pPr>
              <w:spacing w:after="0" w:line="240" w:lineRule="auto"/>
              <w:jc w:val="both"/>
              <w:rPr>
                <w:rFonts w:eastAsia="Calibri"/>
              </w:rPr>
            </w:pPr>
            <w:r>
              <w:rPr>
                <w:rFonts w:eastAsia="Calibri"/>
              </w:rPr>
              <w:t>+303</w:t>
            </w:r>
          </w:p>
        </w:tc>
      </w:tr>
      <w:tr w:rsidR="00555CBE">
        <w:tc>
          <w:tcPr>
            <w:tcW w:w="2265" w:type="dxa"/>
          </w:tcPr>
          <w:p w:rsidR="00555CBE" w:rsidRPr="00436D2C" w:rsidRDefault="00000000">
            <w:pPr>
              <w:spacing w:after="0" w:line="240" w:lineRule="auto"/>
              <w:jc w:val="both"/>
              <w:rPr>
                <w:rFonts w:eastAsia="Calibri"/>
                <w:b/>
                <w:bCs/>
              </w:rPr>
            </w:pPr>
            <w:r w:rsidRPr="00436D2C">
              <w:rPr>
                <w:rFonts w:eastAsia="Calibri"/>
                <w:b/>
                <w:bCs/>
              </w:rPr>
              <w:t>KOKKU</w:t>
            </w:r>
          </w:p>
        </w:tc>
        <w:tc>
          <w:tcPr>
            <w:tcW w:w="2265" w:type="dxa"/>
          </w:tcPr>
          <w:p w:rsidR="00555CBE" w:rsidRPr="00436D2C" w:rsidRDefault="00000000">
            <w:pPr>
              <w:spacing w:after="0" w:line="240" w:lineRule="auto"/>
              <w:jc w:val="both"/>
              <w:rPr>
                <w:rFonts w:eastAsia="Calibri"/>
                <w:b/>
                <w:bCs/>
              </w:rPr>
            </w:pPr>
            <w:r w:rsidRPr="00436D2C">
              <w:rPr>
                <w:rFonts w:eastAsia="Calibri"/>
                <w:b/>
                <w:bCs/>
              </w:rPr>
              <w:t>21803</w:t>
            </w:r>
          </w:p>
        </w:tc>
        <w:tc>
          <w:tcPr>
            <w:tcW w:w="2266" w:type="dxa"/>
          </w:tcPr>
          <w:p w:rsidR="00555CBE" w:rsidRPr="00436D2C" w:rsidRDefault="00000000">
            <w:pPr>
              <w:spacing w:after="0" w:line="240" w:lineRule="auto"/>
              <w:jc w:val="both"/>
              <w:rPr>
                <w:rFonts w:eastAsia="Calibri"/>
                <w:b/>
                <w:bCs/>
              </w:rPr>
            </w:pPr>
            <w:r w:rsidRPr="00436D2C">
              <w:rPr>
                <w:rFonts w:eastAsia="Calibri"/>
                <w:b/>
                <w:bCs/>
              </w:rPr>
              <w:t>22632</w:t>
            </w:r>
          </w:p>
        </w:tc>
        <w:tc>
          <w:tcPr>
            <w:tcW w:w="2265" w:type="dxa"/>
          </w:tcPr>
          <w:p w:rsidR="00555CBE" w:rsidRPr="00436D2C" w:rsidRDefault="00000000">
            <w:pPr>
              <w:spacing w:after="0" w:line="240" w:lineRule="auto"/>
              <w:jc w:val="both"/>
              <w:rPr>
                <w:rFonts w:eastAsia="Calibri"/>
                <w:b/>
                <w:bCs/>
              </w:rPr>
            </w:pPr>
            <w:r w:rsidRPr="00436D2C">
              <w:rPr>
                <w:rFonts w:eastAsia="Calibri"/>
                <w:b/>
                <w:bCs/>
              </w:rPr>
              <w:t>+829</w:t>
            </w:r>
          </w:p>
        </w:tc>
      </w:tr>
    </w:tbl>
    <w:p w:rsidR="00555CBE" w:rsidRDefault="00000000">
      <w:pPr>
        <w:jc w:val="both"/>
      </w:pPr>
      <w:r>
        <w:t>Külastuste arv sisaldab ka laenutuskapi ning tagastuskasti külastusi. Laenutuskapi külastusi oli Kadrinas 923. Tagastuskasti külastusi oli Kadrinas 1774, Kihleveres 18, Vohnjas 69, Huljal 151.</w:t>
      </w:r>
    </w:p>
    <w:p w:rsidR="00555CBE" w:rsidRPr="00520DD4" w:rsidRDefault="00000000">
      <w:pPr>
        <w:jc w:val="both"/>
      </w:pPr>
      <w:r>
        <w:t xml:space="preserve">Kadrina ja Vohnja külastuste arv on sel aastal tublisti kasvanud. Vohnja külastuste arv tõusis lugemishuviliste laste igapäevase raamatukogu kasutamise tõttu. </w:t>
      </w:r>
      <w:r w:rsidR="007C7F2F">
        <w:t xml:space="preserve">Raamatukogu korraldab lisaks põhitööle palju erinevaid üritusi, mis toovad aina enam rahvast meie majadesse. </w:t>
      </w:r>
    </w:p>
    <w:p w:rsidR="00555CBE" w:rsidRDefault="00000000">
      <w:pPr>
        <w:pStyle w:val="Heading3"/>
      </w:pPr>
      <w:r>
        <w:t>Laenutused</w:t>
      </w:r>
    </w:p>
    <w:tbl>
      <w:tblPr>
        <w:tblStyle w:val="TableGrid"/>
        <w:tblW w:w="9062" w:type="dxa"/>
        <w:tblLayout w:type="fixed"/>
        <w:tblLook w:val="04A0" w:firstRow="1" w:lastRow="0" w:firstColumn="1" w:lastColumn="0" w:noHBand="0" w:noVBand="1"/>
      </w:tblPr>
      <w:tblGrid>
        <w:gridCol w:w="2266"/>
        <w:gridCol w:w="2265"/>
        <w:gridCol w:w="2266"/>
        <w:gridCol w:w="2265"/>
      </w:tblGrid>
      <w:tr w:rsidR="00555CBE">
        <w:tc>
          <w:tcPr>
            <w:tcW w:w="2265" w:type="dxa"/>
          </w:tcPr>
          <w:p w:rsidR="00555CBE" w:rsidRDefault="00000000">
            <w:pPr>
              <w:spacing w:after="0" w:line="240" w:lineRule="auto"/>
              <w:jc w:val="both"/>
              <w:rPr>
                <w:b/>
                <w:bCs/>
              </w:rPr>
            </w:pPr>
            <w:r>
              <w:rPr>
                <w:rFonts w:eastAsia="Calibri"/>
                <w:b/>
                <w:bCs/>
              </w:rPr>
              <w:t>Raamatukogu</w:t>
            </w:r>
          </w:p>
        </w:tc>
        <w:tc>
          <w:tcPr>
            <w:tcW w:w="2265" w:type="dxa"/>
          </w:tcPr>
          <w:p w:rsidR="00555CBE" w:rsidRDefault="00000000">
            <w:pPr>
              <w:spacing w:after="0" w:line="240" w:lineRule="auto"/>
              <w:jc w:val="both"/>
              <w:rPr>
                <w:b/>
                <w:bCs/>
              </w:rPr>
            </w:pPr>
            <w:r>
              <w:rPr>
                <w:rFonts w:eastAsia="Calibri"/>
                <w:b/>
                <w:bCs/>
              </w:rPr>
              <w:t>Laenutused 2023</w:t>
            </w:r>
          </w:p>
        </w:tc>
        <w:tc>
          <w:tcPr>
            <w:tcW w:w="2266" w:type="dxa"/>
          </w:tcPr>
          <w:p w:rsidR="00555CBE" w:rsidRDefault="00000000">
            <w:pPr>
              <w:spacing w:after="0" w:line="240" w:lineRule="auto"/>
              <w:jc w:val="both"/>
              <w:rPr>
                <w:b/>
                <w:bCs/>
              </w:rPr>
            </w:pPr>
            <w:r>
              <w:rPr>
                <w:rFonts w:eastAsia="Calibri"/>
                <w:b/>
                <w:bCs/>
              </w:rPr>
              <w:t>Laenutused 2024</w:t>
            </w:r>
          </w:p>
        </w:tc>
        <w:tc>
          <w:tcPr>
            <w:tcW w:w="2265" w:type="dxa"/>
          </w:tcPr>
          <w:p w:rsidR="00555CBE" w:rsidRDefault="00000000">
            <w:pPr>
              <w:spacing w:after="0" w:line="240" w:lineRule="auto"/>
              <w:jc w:val="both"/>
              <w:rPr>
                <w:b/>
                <w:bCs/>
              </w:rPr>
            </w:pPr>
            <w:r>
              <w:rPr>
                <w:rFonts w:eastAsia="Calibri"/>
                <w:b/>
                <w:bCs/>
              </w:rPr>
              <w:t>Muutus (+-)</w:t>
            </w:r>
          </w:p>
        </w:tc>
      </w:tr>
      <w:tr w:rsidR="00555CBE">
        <w:tc>
          <w:tcPr>
            <w:tcW w:w="2265" w:type="dxa"/>
          </w:tcPr>
          <w:p w:rsidR="00555CBE" w:rsidRDefault="00000000">
            <w:pPr>
              <w:spacing w:after="0" w:line="240" w:lineRule="auto"/>
              <w:jc w:val="both"/>
              <w:rPr>
                <w:rFonts w:eastAsia="Calibri"/>
              </w:rPr>
            </w:pPr>
            <w:r>
              <w:rPr>
                <w:rFonts w:eastAsia="Calibri"/>
              </w:rPr>
              <w:t>Kadrina</w:t>
            </w:r>
          </w:p>
        </w:tc>
        <w:tc>
          <w:tcPr>
            <w:tcW w:w="2265" w:type="dxa"/>
          </w:tcPr>
          <w:p w:rsidR="00555CBE" w:rsidRDefault="00000000">
            <w:pPr>
              <w:spacing w:after="0" w:line="240" w:lineRule="auto"/>
              <w:jc w:val="both"/>
              <w:rPr>
                <w:rFonts w:eastAsia="Calibri"/>
              </w:rPr>
            </w:pPr>
            <w:r>
              <w:rPr>
                <w:rFonts w:eastAsia="Calibri"/>
              </w:rPr>
              <w:t>26307</w:t>
            </w:r>
          </w:p>
        </w:tc>
        <w:tc>
          <w:tcPr>
            <w:tcW w:w="2266" w:type="dxa"/>
          </w:tcPr>
          <w:p w:rsidR="00555CBE" w:rsidRDefault="00000000">
            <w:pPr>
              <w:spacing w:after="0" w:line="240" w:lineRule="auto"/>
              <w:jc w:val="both"/>
              <w:rPr>
                <w:rFonts w:eastAsia="Calibri"/>
              </w:rPr>
            </w:pPr>
            <w:r>
              <w:rPr>
                <w:rFonts w:eastAsia="Calibri"/>
              </w:rPr>
              <w:t>25674</w:t>
            </w:r>
          </w:p>
        </w:tc>
        <w:tc>
          <w:tcPr>
            <w:tcW w:w="2265" w:type="dxa"/>
          </w:tcPr>
          <w:p w:rsidR="00555CBE" w:rsidRDefault="00000000">
            <w:pPr>
              <w:spacing w:after="0" w:line="240" w:lineRule="auto"/>
              <w:jc w:val="both"/>
              <w:rPr>
                <w:rFonts w:eastAsia="Calibri"/>
              </w:rPr>
            </w:pPr>
            <w:r>
              <w:rPr>
                <w:rFonts w:eastAsia="Calibri"/>
              </w:rPr>
              <w:t>-633</w:t>
            </w:r>
          </w:p>
        </w:tc>
      </w:tr>
      <w:tr w:rsidR="00555CBE">
        <w:tc>
          <w:tcPr>
            <w:tcW w:w="2265" w:type="dxa"/>
          </w:tcPr>
          <w:p w:rsidR="00555CBE" w:rsidRDefault="00000000">
            <w:pPr>
              <w:spacing w:after="0" w:line="240" w:lineRule="auto"/>
              <w:jc w:val="both"/>
              <w:rPr>
                <w:rFonts w:eastAsia="Calibri"/>
              </w:rPr>
            </w:pPr>
            <w:r>
              <w:rPr>
                <w:rFonts w:eastAsia="Calibri"/>
              </w:rPr>
              <w:t>Hulja</w:t>
            </w:r>
          </w:p>
        </w:tc>
        <w:tc>
          <w:tcPr>
            <w:tcW w:w="2265" w:type="dxa"/>
          </w:tcPr>
          <w:p w:rsidR="00555CBE" w:rsidRDefault="00000000">
            <w:pPr>
              <w:spacing w:after="0" w:line="240" w:lineRule="auto"/>
              <w:jc w:val="both"/>
              <w:rPr>
                <w:rFonts w:eastAsia="Calibri"/>
              </w:rPr>
            </w:pPr>
            <w:r>
              <w:rPr>
                <w:rFonts w:eastAsia="Calibri"/>
              </w:rPr>
              <w:t>3723</w:t>
            </w:r>
          </w:p>
        </w:tc>
        <w:tc>
          <w:tcPr>
            <w:tcW w:w="2266" w:type="dxa"/>
          </w:tcPr>
          <w:p w:rsidR="00555CBE" w:rsidRDefault="00000000">
            <w:pPr>
              <w:spacing w:after="0" w:line="240" w:lineRule="auto"/>
              <w:jc w:val="both"/>
              <w:rPr>
                <w:rFonts w:eastAsia="Calibri"/>
              </w:rPr>
            </w:pPr>
            <w:r>
              <w:rPr>
                <w:rFonts w:eastAsia="Calibri"/>
              </w:rPr>
              <w:t>3248</w:t>
            </w:r>
          </w:p>
        </w:tc>
        <w:tc>
          <w:tcPr>
            <w:tcW w:w="2265" w:type="dxa"/>
          </w:tcPr>
          <w:p w:rsidR="00555CBE" w:rsidRDefault="00000000">
            <w:pPr>
              <w:spacing w:after="0" w:line="240" w:lineRule="auto"/>
              <w:jc w:val="both"/>
              <w:rPr>
                <w:rFonts w:eastAsia="Calibri"/>
              </w:rPr>
            </w:pPr>
            <w:r>
              <w:rPr>
                <w:rFonts w:eastAsia="Calibri"/>
              </w:rPr>
              <w:t>-475</w:t>
            </w:r>
          </w:p>
        </w:tc>
      </w:tr>
      <w:tr w:rsidR="00555CBE">
        <w:tc>
          <w:tcPr>
            <w:tcW w:w="2265" w:type="dxa"/>
          </w:tcPr>
          <w:p w:rsidR="00555CBE" w:rsidRDefault="00000000">
            <w:pPr>
              <w:spacing w:after="0" w:line="240" w:lineRule="auto"/>
              <w:jc w:val="both"/>
              <w:rPr>
                <w:color w:val="FF0000"/>
              </w:rPr>
            </w:pPr>
            <w:r>
              <w:rPr>
                <w:rFonts w:eastAsia="Calibri"/>
              </w:rPr>
              <w:t>Kihlevere</w:t>
            </w:r>
          </w:p>
        </w:tc>
        <w:tc>
          <w:tcPr>
            <w:tcW w:w="2265" w:type="dxa"/>
          </w:tcPr>
          <w:p w:rsidR="00555CBE" w:rsidRDefault="00000000">
            <w:pPr>
              <w:spacing w:after="0" w:line="240" w:lineRule="auto"/>
              <w:jc w:val="both"/>
              <w:rPr>
                <w:rFonts w:eastAsia="Calibri"/>
              </w:rPr>
            </w:pPr>
            <w:r>
              <w:rPr>
                <w:rFonts w:eastAsia="Calibri"/>
              </w:rPr>
              <w:t>7367</w:t>
            </w:r>
          </w:p>
        </w:tc>
        <w:tc>
          <w:tcPr>
            <w:tcW w:w="2266" w:type="dxa"/>
          </w:tcPr>
          <w:p w:rsidR="00555CBE" w:rsidRDefault="00000000">
            <w:pPr>
              <w:spacing w:after="0" w:line="240" w:lineRule="auto"/>
              <w:jc w:val="both"/>
              <w:rPr>
                <w:rFonts w:eastAsia="Calibri"/>
              </w:rPr>
            </w:pPr>
            <w:r>
              <w:rPr>
                <w:rFonts w:eastAsia="Calibri"/>
              </w:rPr>
              <w:t>7176</w:t>
            </w:r>
          </w:p>
        </w:tc>
        <w:tc>
          <w:tcPr>
            <w:tcW w:w="2265" w:type="dxa"/>
          </w:tcPr>
          <w:p w:rsidR="00555CBE" w:rsidRDefault="00000000">
            <w:pPr>
              <w:spacing w:after="0" w:line="240" w:lineRule="auto"/>
              <w:jc w:val="both"/>
              <w:rPr>
                <w:rFonts w:eastAsia="Calibri"/>
              </w:rPr>
            </w:pPr>
            <w:r>
              <w:rPr>
                <w:rFonts w:eastAsia="Calibri"/>
              </w:rPr>
              <w:t>-191</w:t>
            </w:r>
          </w:p>
        </w:tc>
      </w:tr>
      <w:tr w:rsidR="00555CBE">
        <w:tc>
          <w:tcPr>
            <w:tcW w:w="2265" w:type="dxa"/>
          </w:tcPr>
          <w:p w:rsidR="00555CBE" w:rsidRDefault="00000000">
            <w:pPr>
              <w:spacing w:after="0" w:line="240" w:lineRule="auto"/>
              <w:jc w:val="both"/>
              <w:rPr>
                <w:color w:val="FF0000"/>
              </w:rPr>
            </w:pPr>
            <w:r>
              <w:rPr>
                <w:rFonts w:eastAsia="Calibri"/>
              </w:rPr>
              <w:t>Vohnja</w:t>
            </w:r>
          </w:p>
        </w:tc>
        <w:tc>
          <w:tcPr>
            <w:tcW w:w="2265" w:type="dxa"/>
          </w:tcPr>
          <w:p w:rsidR="00555CBE" w:rsidRDefault="00000000">
            <w:pPr>
              <w:spacing w:after="0" w:line="240" w:lineRule="auto"/>
              <w:jc w:val="both"/>
              <w:rPr>
                <w:rFonts w:eastAsia="Calibri"/>
              </w:rPr>
            </w:pPr>
            <w:r>
              <w:rPr>
                <w:rFonts w:eastAsia="Calibri"/>
              </w:rPr>
              <w:t>4402</w:t>
            </w:r>
          </w:p>
        </w:tc>
        <w:tc>
          <w:tcPr>
            <w:tcW w:w="2266" w:type="dxa"/>
          </w:tcPr>
          <w:p w:rsidR="00555CBE" w:rsidRDefault="00000000">
            <w:pPr>
              <w:spacing w:after="0" w:line="240" w:lineRule="auto"/>
              <w:jc w:val="both"/>
              <w:rPr>
                <w:rFonts w:eastAsia="Calibri"/>
              </w:rPr>
            </w:pPr>
            <w:r>
              <w:rPr>
                <w:rFonts w:eastAsia="Calibri"/>
              </w:rPr>
              <w:t>3898</w:t>
            </w:r>
          </w:p>
        </w:tc>
        <w:tc>
          <w:tcPr>
            <w:tcW w:w="2265" w:type="dxa"/>
          </w:tcPr>
          <w:p w:rsidR="00555CBE" w:rsidRDefault="00000000">
            <w:pPr>
              <w:spacing w:after="0" w:line="240" w:lineRule="auto"/>
              <w:jc w:val="both"/>
              <w:rPr>
                <w:rFonts w:eastAsia="Calibri"/>
              </w:rPr>
            </w:pPr>
            <w:r>
              <w:rPr>
                <w:rFonts w:eastAsia="Calibri"/>
              </w:rPr>
              <w:t>-504</w:t>
            </w:r>
          </w:p>
        </w:tc>
      </w:tr>
      <w:tr w:rsidR="00555CBE">
        <w:tc>
          <w:tcPr>
            <w:tcW w:w="2265" w:type="dxa"/>
          </w:tcPr>
          <w:p w:rsidR="00555CBE" w:rsidRDefault="00000000">
            <w:pPr>
              <w:spacing w:after="0" w:line="240" w:lineRule="auto"/>
              <w:jc w:val="both"/>
              <w:rPr>
                <w:rFonts w:eastAsia="Calibri"/>
              </w:rPr>
            </w:pPr>
            <w:r>
              <w:rPr>
                <w:rFonts w:eastAsia="Calibri"/>
              </w:rPr>
              <w:t>KOKKU</w:t>
            </w:r>
          </w:p>
        </w:tc>
        <w:tc>
          <w:tcPr>
            <w:tcW w:w="2265" w:type="dxa"/>
          </w:tcPr>
          <w:p w:rsidR="00555CBE" w:rsidRDefault="00000000">
            <w:pPr>
              <w:spacing w:after="0" w:line="240" w:lineRule="auto"/>
              <w:jc w:val="both"/>
              <w:rPr>
                <w:rFonts w:eastAsia="Calibri"/>
              </w:rPr>
            </w:pPr>
            <w:r>
              <w:rPr>
                <w:rFonts w:eastAsia="Calibri"/>
              </w:rPr>
              <w:t>41799</w:t>
            </w:r>
          </w:p>
        </w:tc>
        <w:tc>
          <w:tcPr>
            <w:tcW w:w="2266" w:type="dxa"/>
          </w:tcPr>
          <w:p w:rsidR="00555CBE" w:rsidRDefault="00000000">
            <w:pPr>
              <w:spacing w:after="0" w:line="240" w:lineRule="auto"/>
              <w:jc w:val="both"/>
              <w:rPr>
                <w:rFonts w:eastAsia="Calibri"/>
              </w:rPr>
            </w:pPr>
            <w:r>
              <w:rPr>
                <w:rFonts w:eastAsia="Calibri"/>
              </w:rPr>
              <w:t>39996</w:t>
            </w:r>
          </w:p>
        </w:tc>
        <w:tc>
          <w:tcPr>
            <w:tcW w:w="2265" w:type="dxa"/>
          </w:tcPr>
          <w:p w:rsidR="00555CBE" w:rsidRDefault="00000000">
            <w:pPr>
              <w:spacing w:after="0" w:line="240" w:lineRule="auto"/>
              <w:jc w:val="both"/>
              <w:rPr>
                <w:rFonts w:eastAsia="Calibri"/>
              </w:rPr>
            </w:pPr>
            <w:r>
              <w:rPr>
                <w:rFonts w:eastAsia="Calibri"/>
              </w:rPr>
              <w:t>-1803</w:t>
            </w:r>
          </w:p>
        </w:tc>
      </w:tr>
    </w:tbl>
    <w:p w:rsidR="00555CBE" w:rsidRDefault="00000000">
      <w:pPr>
        <w:jc w:val="both"/>
        <w:rPr>
          <w:color w:val="FF0000"/>
        </w:rPr>
      </w:pPr>
      <w:r>
        <w:lastRenderedPageBreak/>
        <w:t xml:space="preserve">Laenutuste arv sisaldab nii koju- kui kohallaenutusi. Kohallaenutusi oli Kadrinas 917, Huljal 59, Kihleveres 22, Vohnjas 55. Kokku 1053 kohallaenutust. </w:t>
      </w:r>
    </w:p>
    <w:p w:rsidR="00555CBE" w:rsidRDefault="00000000">
      <w:pPr>
        <w:jc w:val="both"/>
      </w:pPr>
      <w:r>
        <w:t xml:space="preserve">Laenutused on igal pool vähenenud, sest paljude vanemaealiste püsilugejate tervislik olukord ei võimalda enam nii palju lugeda. Lapsed lugesid põhiliselt kohustuslikku kirjandust. Soe suvi pani lugejad pigem õuetegevusi nautima kui raamatuid lugema. Tänapäeval on inimestel palju erinevaid valikuid oma vaba aja veetmiseks ja lugemine ei ole paraku neist kõige  populaarsem. </w:t>
      </w:r>
    </w:p>
    <w:p w:rsidR="00555CBE" w:rsidRDefault="00000000">
      <w:pPr>
        <w:pStyle w:val="Heading3"/>
      </w:pPr>
      <w:r>
        <w:t>MIRKO teenus</w:t>
      </w:r>
    </w:p>
    <w:p w:rsidR="00555CBE" w:rsidRDefault="00000000">
      <w:pPr>
        <w:jc w:val="both"/>
      </w:pPr>
      <w:r>
        <w:t xml:space="preserve">Kadrina valla raamatukogu liitus MIRKO teenusega 2023. aasta lõpus. Kadrina põhikogust tehti MIRKO vahendusel 22 tellimust 46-le eksemplarile, mis teeb kokku 46 laenutust. Hulja, Kihlevere ja Vohnja filiaalidesse pole tellimusi saabunud. </w:t>
      </w:r>
    </w:p>
    <w:p w:rsidR="00555CBE" w:rsidRDefault="00000000">
      <w:pPr>
        <w:pStyle w:val="Heading3"/>
      </w:pPr>
      <w:r>
        <w:t>Ülevaade RVL teenusest</w:t>
      </w:r>
    </w:p>
    <w:p w:rsidR="00555CBE" w:rsidRDefault="00000000">
      <w:pPr>
        <w:jc w:val="both"/>
        <w:rPr>
          <w:rFonts w:cs="Times New Roman"/>
        </w:rPr>
      </w:pPr>
      <w:r>
        <w:rPr>
          <w:rFonts w:cs="Times New Roman"/>
        </w:rPr>
        <w:t>Raamatukogude vaheline laenutamine toimib üldiselt hästi. Palju raamatuid laenutatakse ka raamatukogu eri üksustes omavahel. RVL arvestuse põhimõtet muudeti sellest aastast ja arvestusse ei lähe enam raamatukogu omavaheliste üksuste vahelised laenutused. Laenutuste arvud on pigem suuremapoolsed seetõttu, et teavikute pikendamised lähevad samuti laenutusena arvesse.</w:t>
      </w:r>
    </w:p>
    <w:p w:rsidR="00555CBE" w:rsidRDefault="00000000">
      <w:pPr>
        <w:jc w:val="both"/>
        <w:rPr>
          <w:rFonts w:cs="Times New Roman"/>
        </w:rPr>
      </w:pPr>
      <w:r>
        <w:rPr>
          <w:rFonts w:cs="Times New Roman"/>
        </w:rPr>
        <w:t xml:space="preserve">Kadrina põhikogust laenutati RVLi kaudu välja 1203 ja sisse 698 teavikut. </w:t>
      </w:r>
    </w:p>
    <w:p w:rsidR="00555CBE" w:rsidRDefault="00000000">
      <w:pPr>
        <w:jc w:val="both"/>
        <w:rPr>
          <w:rFonts w:cs="Times New Roman"/>
        </w:rPr>
      </w:pPr>
      <w:r>
        <w:rPr>
          <w:rFonts w:cs="Times New Roman"/>
        </w:rPr>
        <w:t>Kihlevere filiaalist laenutati RVLi kaudu välja 180 ja sisse 603 teavikut.</w:t>
      </w:r>
    </w:p>
    <w:p w:rsidR="00555CBE" w:rsidRDefault="00000000">
      <w:pPr>
        <w:jc w:val="both"/>
        <w:rPr>
          <w:rFonts w:cs="Times New Roman"/>
        </w:rPr>
      </w:pPr>
      <w:r>
        <w:rPr>
          <w:rFonts w:cs="Times New Roman"/>
        </w:rPr>
        <w:t>Vohnja filiaalist laenutati RVLi kaudu välja 217 ja sisse 100 teavikut.</w:t>
      </w:r>
    </w:p>
    <w:p w:rsidR="00555CBE" w:rsidRDefault="00000000">
      <w:pPr>
        <w:jc w:val="both"/>
        <w:rPr>
          <w:rFonts w:cs="Times New Roman"/>
        </w:rPr>
      </w:pPr>
      <w:r>
        <w:rPr>
          <w:rFonts w:cs="Times New Roman"/>
        </w:rPr>
        <w:t>Hulja filiaalist laenutati RVLi kaudu välja 244 ja sisse 596 teavikut.</w:t>
      </w:r>
    </w:p>
    <w:p w:rsidR="00555CBE" w:rsidRDefault="00000000">
      <w:pPr>
        <w:jc w:val="both"/>
        <w:rPr>
          <w:rFonts w:cs="Times New Roman"/>
        </w:rPr>
      </w:pPr>
      <w:r>
        <w:rPr>
          <w:rFonts w:cs="Times New Roman"/>
        </w:rPr>
        <w:t xml:space="preserve">Kokku laenutati välja 1844 ja sisse 1997 teavikut. </w:t>
      </w:r>
    </w:p>
    <w:p w:rsidR="00555CBE" w:rsidRPr="00520DD4" w:rsidRDefault="00000000" w:rsidP="00520DD4">
      <w:pPr>
        <w:pStyle w:val="Heading3"/>
      </w:pPr>
      <w:r>
        <w:t>Infopäringud</w:t>
      </w:r>
    </w:p>
    <w:tbl>
      <w:tblPr>
        <w:tblStyle w:val="TableGrid"/>
        <w:tblW w:w="9062" w:type="dxa"/>
        <w:tblLayout w:type="fixed"/>
        <w:tblLook w:val="04A0" w:firstRow="1" w:lastRow="0" w:firstColumn="1" w:lastColumn="0" w:noHBand="0" w:noVBand="1"/>
      </w:tblPr>
      <w:tblGrid>
        <w:gridCol w:w="2266"/>
        <w:gridCol w:w="2265"/>
        <w:gridCol w:w="2266"/>
        <w:gridCol w:w="2265"/>
      </w:tblGrid>
      <w:tr w:rsidR="00555CBE">
        <w:tc>
          <w:tcPr>
            <w:tcW w:w="2265" w:type="dxa"/>
          </w:tcPr>
          <w:p w:rsidR="00555CBE" w:rsidRDefault="00000000">
            <w:pPr>
              <w:spacing w:after="0" w:line="240" w:lineRule="auto"/>
              <w:jc w:val="both"/>
              <w:rPr>
                <w:b/>
                <w:bCs/>
              </w:rPr>
            </w:pPr>
            <w:r>
              <w:rPr>
                <w:rFonts w:eastAsia="Calibri"/>
                <w:b/>
                <w:bCs/>
              </w:rPr>
              <w:t>Raamatukogu</w:t>
            </w:r>
          </w:p>
        </w:tc>
        <w:tc>
          <w:tcPr>
            <w:tcW w:w="2265" w:type="dxa"/>
          </w:tcPr>
          <w:p w:rsidR="00555CBE" w:rsidRDefault="00000000">
            <w:pPr>
              <w:spacing w:after="0" w:line="240" w:lineRule="auto"/>
              <w:jc w:val="both"/>
              <w:rPr>
                <w:b/>
                <w:bCs/>
              </w:rPr>
            </w:pPr>
            <w:r>
              <w:rPr>
                <w:rFonts w:eastAsia="Calibri"/>
                <w:b/>
                <w:bCs/>
              </w:rPr>
              <w:t>Päringud 2023</w:t>
            </w:r>
          </w:p>
        </w:tc>
        <w:tc>
          <w:tcPr>
            <w:tcW w:w="2266" w:type="dxa"/>
          </w:tcPr>
          <w:p w:rsidR="00555CBE" w:rsidRDefault="00000000">
            <w:pPr>
              <w:spacing w:after="0" w:line="240" w:lineRule="auto"/>
              <w:jc w:val="both"/>
              <w:rPr>
                <w:b/>
                <w:bCs/>
              </w:rPr>
            </w:pPr>
            <w:r>
              <w:rPr>
                <w:rFonts w:eastAsia="Calibri"/>
                <w:b/>
                <w:bCs/>
              </w:rPr>
              <w:t>Päringud 2024</w:t>
            </w:r>
          </w:p>
        </w:tc>
        <w:tc>
          <w:tcPr>
            <w:tcW w:w="2265" w:type="dxa"/>
          </w:tcPr>
          <w:p w:rsidR="00555CBE" w:rsidRDefault="00000000">
            <w:pPr>
              <w:spacing w:after="0" w:line="240" w:lineRule="auto"/>
              <w:jc w:val="both"/>
              <w:rPr>
                <w:b/>
                <w:bCs/>
              </w:rPr>
            </w:pPr>
            <w:r>
              <w:rPr>
                <w:rFonts w:eastAsia="Calibri"/>
                <w:b/>
                <w:bCs/>
              </w:rPr>
              <w:t>Muutus (+-)</w:t>
            </w:r>
          </w:p>
        </w:tc>
      </w:tr>
      <w:tr w:rsidR="00555CBE">
        <w:tc>
          <w:tcPr>
            <w:tcW w:w="2265" w:type="dxa"/>
          </w:tcPr>
          <w:p w:rsidR="00555CBE" w:rsidRDefault="00000000">
            <w:pPr>
              <w:spacing w:after="0" w:line="240" w:lineRule="auto"/>
              <w:jc w:val="both"/>
              <w:rPr>
                <w:rFonts w:eastAsia="Calibri"/>
              </w:rPr>
            </w:pPr>
            <w:r>
              <w:rPr>
                <w:rFonts w:eastAsia="Calibri"/>
              </w:rPr>
              <w:t>Kadrina</w:t>
            </w:r>
          </w:p>
        </w:tc>
        <w:tc>
          <w:tcPr>
            <w:tcW w:w="2265" w:type="dxa"/>
          </w:tcPr>
          <w:p w:rsidR="00555CBE" w:rsidRDefault="00000000">
            <w:pPr>
              <w:spacing w:after="0" w:line="240" w:lineRule="auto"/>
              <w:jc w:val="both"/>
              <w:rPr>
                <w:rFonts w:eastAsia="Calibri"/>
              </w:rPr>
            </w:pPr>
            <w:r>
              <w:rPr>
                <w:rFonts w:eastAsia="Calibri"/>
              </w:rPr>
              <w:t>386</w:t>
            </w:r>
          </w:p>
        </w:tc>
        <w:tc>
          <w:tcPr>
            <w:tcW w:w="2266" w:type="dxa"/>
          </w:tcPr>
          <w:p w:rsidR="00555CBE" w:rsidRDefault="00000000">
            <w:pPr>
              <w:spacing w:after="0" w:line="240" w:lineRule="auto"/>
              <w:jc w:val="both"/>
              <w:rPr>
                <w:rFonts w:eastAsia="Calibri"/>
              </w:rPr>
            </w:pPr>
            <w:r>
              <w:rPr>
                <w:rFonts w:eastAsia="Calibri"/>
              </w:rPr>
              <w:t>333</w:t>
            </w:r>
          </w:p>
        </w:tc>
        <w:tc>
          <w:tcPr>
            <w:tcW w:w="2265" w:type="dxa"/>
          </w:tcPr>
          <w:p w:rsidR="00555CBE" w:rsidRDefault="00000000">
            <w:pPr>
              <w:spacing w:after="0" w:line="240" w:lineRule="auto"/>
              <w:jc w:val="both"/>
              <w:rPr>
                <w:rFonts w:eastAsia="Calibri"/>
              </w:rPr>
            </w:pPr>
            <w:r>
              <w:rPr>
                <w:rFonts w:eastAsia="Calibri"/>
              </w:rPr>
              <w:t>-53</w:t>
            </w:r>
          </w:p>
        </w:tc>
      </w:tr>
      <w:tr w:rsidR="00555CBE">
        <w:tc>
          <w:tcPr>
            <w:tcW w:w="2265" w:type="dxa"/>
          </w:tcPr>
          <w:p w:rsidR="00555CBE" w:rsidRDefault="00000000">
            <w:pPr>
              <w:spacing w:after="0" w:line="240" w:lineRule="auto"/>
              <w:jc w:val="both"/>
              <w:rPr>
                <w:rFonts w:eastAsia="Calibri"/>
              </w:rPr>
            </w:pPr>
            <w:r>
              <w:rPr>
                <w:rFonts w:eastAsia="Calibri"/>
              </w:rPr>
              <w:t>Hulja</w:t>
            </w:r>
          </w:p>
        </w:tc>
        <w:tc>
          <w:tcPr>
            <w:tcW w:w="2265" w:type="dxa"/>
          </w:tcPr>
          <w:p w:rsidR="00555CBE" w:rsidRDefault="00000000">
            <w:pPr>
              <w:spacing w:after="0" w:line="240" w:lineRule="auto"/>
              <w:jc w:val="both"/>
              <w:rPr>
                <w:rFonts w:eastAsia="Calibri"/>
              </w:rPr>
            </w:pPr>
            <w:r>
              <w:rPr>
                <w:rFonts w:eastAsia="Calibri"/>
              </w:rPr>
              <w:t>11</w:t>
            </w:r>
          </w:p>
        </w:tc>
        <w:tc>
          <w:tcPr>
            <w:tcW w:w="2266" w:type="dxa"/>
          </w:tcPr>
          <w:p w:rsidR="00555CBE" w:rsidRDefault="00000000">
            <w:pPr>
              <w:spacing w:after="0" w:line="240" w:lineRule="auto"/>
              <w:jc w:val="both"/>
              <w:rPr>
                <w:rFonts w:eastAsia="Calibri"/>
              </w:rPr>
            </w:pPr>
            <w:r>
              <w:rPr>
                <w:rFonts w:eastAsia="Calibri"/>
              </w:rPr>
              <w:t>13</w:t>
            </w:r>
          </w:p>
        </w:tc>
        <w:tc>
          <w:tcPr>
            <w:tcW w:w="2265" w:type="dxa"/>
          </w:tcPr>
          <w:p w:rsidR="00555CBE" w:rsidRDefault="00000000">
            <w:pPr>
              <w:spacing w:after="0" w:line="240" w:lineRule="auto"/>
              <w:jc w:val="both"/>
              <w:rPr>
                <w:rFonts w:eastAsia="Calibri"/>
              </w:rPr>
            </w:pPr>
            <w:r>
              <w:rPr>
                <w:rFonts w:eastAsia="Calibri"/>
              </w:rPr>
              <w:t>+2</w:t>
            </w:r>
          </w:p>
        </w:tc>
      </w:tr>
      <w:tr w:rsidR="00555CBE">
        <w:tc>
          <w:tcPr>
            <w:tcW w:w="2265" w:type="dxa"/>
          </w:tcPr>
          <w:p w:rsidR="00555CBE" w:rsidRDefault="00000000">
            <w:pPr>
              <w:spacing w:after="0" w:line="240" w:lineRule="auto"/>
              <w:jc w:val="both"/>
              <w:rPr>
                <w:rFonts w:eastAsia="Calibri"/>
              </w:rPr>
            </w:pPr>
            <w:r>
              <w:rPr>
                <w:rFonts w:eastAsia="Calibri"/>
              </w:rPr>
              <w:t>Kihlevere</w:t>
            </w:r>
          </w:p>
        </w:tc>
        <w:tc>
          <w:tcPr>
            <w:tcW w:w="2265" w:type="dxa"/>
          </w:tcPr>
          <w:p w:rsidR="00555CBE" w:rsidRDefault="00000000">
            <w:pPr>
              <w:spacing w:after="0" w:line="240" w:lineRule="auto"/>
              <w:jc w:val="both"/>
              <w:rPr>
                <w:rFonts w:eastAsia="Calibri"/>
              </w:rPr>
            </w:pPr>
            <w:r>
              <w:rPr>
                <w:rFonts w:eastAsia="Calibri"/>
              </w:rPr>
              <w:t>49</w:t>
            </w:r>
          </w:p>
        </w:tc>
        <w:tc>
          <w:tcPr>
            <w:tcW w:w="2266" w:type="dxa"/>
          </w:tcPr>
          <w:p w:rsidR="00555CBE" w:rsidRDefault="00000000">
            <w:pPr>
              <w:spacing w:after="0" w:line="240" w:lineRule="auto"/>
              <w:jc w:val="both"/>
              <w:rPr>
                <w:rFonts w:eastAsia="Calibri"/>
              </w:rPr>
            </w:pPr>
            <w:r>
              <w:rPr>
                <w:rFonts w:eastAsia="Calibri"/>
              </w:rPr>
              <w:t>42</w:t>
            </w:r>
          </w:p>
        </w:tc>
        <w:tc>
          <w:tcPr>
            <w:tcW w:w="2265" w:type="dxa"/>
          </w:tcPr>
          <w:p w:rsidR="00555CBE" w:rsidRDefault="00000000">
            <w:pPr>
              <w:spacing w:after="0" w:line="240" w:lineRule="auto"/>
              <w:jc w:val="both"/>
              <w:rPr>
                <w:rFonts w:eastAsia="Calibri"/>
              </w:rPr>
            </w:pPr>
            <w:r>
              <w:rPr>
                <w:rFonts w:eastAsia="Calibri"/>
              </w:rPr>
              <w:t>-7</w:t>
            </w:r>
          </w:p>
        </w:tc>
      </w:tr>
      <w:tr w:rsidR="00555CBE">
        <w:tc>
          <w:tcPr>
            <w:tcW w:w="2265" w:type="dxa"/>
          </w:tcPr>
          <w:p w:rsidR="00555CBE" w:rsidRDefault="00000000">
            <w:pPr>
              <w:spacing w:after="0" w:line="240" w:lineRule="auto"/>
              <w:jc w:val="both"/>
              <w:rPr>
                <w:rFonts w:eastAsia="Calibri"/>
              </w:rPr>
            </w:pPr>
            <w:r>
              <w:rPr>
                <w:rFonts w:eastAsia="Calibri"/>
              </w:rPr>
              <w:t>Vohnja</w:t>
            </w:r>
          </w:p>
        </w:tc>
        <w:tc>
          <w:tcPr>
            <w:tcW w:w="2265" w:type="dxa"/>
          </w:tcPr>
          <w:p w:rsidR="00555CBE" w:rsidRDefault="00000000">
            <w:pPr>
              <w:spacing w:after="0" w:line="240" w:lineRule="auto"/>
              <w:jc w:val="both"/>
              <w:rPr>
                <w:rFonts w:eastAsia="Calibri"/>
              </w:rPr>
            </w:pPr>
            <w:r>
              <w:rPr>
                <w:rFonts w:eastAsia="Calibri"/>
              </w:rPr>
              <w:t>87</w:t>
            </w:r>
          </w:p>
        </w:tc>
        <w:tc>
          <w:tcPr>
            <w:tcW w:w="2266" w:type="dxa"/>
          </w:tcPr>
          <w:p w:rsidR="00555CBE" w:rsidRDefault="00000000">
            <w:pPr>
              <w:spacing w:after="0" w:line="240" w:lineRule="auto"/>
              <w:jc w:val="both"/>
              <w:rPr>
                <w:rFonts w:eastAsia="Calibri"/>
              </w:rPr>
            </w:pPr>
            <w:r>
              <w:rPr>
                <w:rFonts w:eastAsia="Calibri"/>
              </w:rPr>
              <w:t>67</w:t>
            </w:r>
          </w:p>
        </w:tc>
        <w:tc>
          <w:tcPr>
            <w:tcW w:w="2265" w:type="dxa"/>
          </w:tcPr>
          <w:p w:rsidR="00555CBE" w:rsidRDefault="00000000">
            <w:pPr>
              <w:spacing w:after="0" w:line="240" w:lineRule="auto"/>
              <w:jc w:val="both"/>
              <w:rPr>
                <w:rFonts w:eastAsia="Calibri"/>
              </w:rPr>
            </w:pPr>
            <w:r>
              <w:rPr>
                <w:rFonts w:eastAsia="Calibri"/>
              </w:rPr>
              <w:t>-20</w:t>
            </w:r>
          </w:p>
        </w:tc>
      </w:tr>
      <w:tr w:rsidR="00555CBE">
        <w:tc>
          <w:tcPr>
            <w:tcW w:w="2265" w:type="dxa"/>
          </w:tcPr>
          <w:p w:rsidR="00555CBE" w:rsidRDefault="00000000">
            <w:pPr>
              <w:spacing w:after="0" w:line="240" w:lineRule="auto"/>
              <w:jc w:val="both"/>
              <w:rPr>
                <w:rFonts w:eastAsia="Calibri"/>
              </w:rPr>
            </w:pPr>
            <w:r>
              <w:rPr>
                <w:rFonts w:eastAsia="Calibri"/>
              </w:rPr>
              <w:t>KOKKU</w:t>
            </w:r>
          </w:p>
        </w:tc>
        <w:tc>
          <w:tcPr>
            <w:tcW w:w="2265" w:type="dxa"/>
          </w:tcPr>
          <w:p w:rsidR="00555CBE" w:rsidRDefault="00000000">
            <w:pPr>
              <w:spacing w:after="0" w:line="240" w:lineRule="auto"/>
              <w:jc w:val="both"/>
              <w:rPr>
                <w:rFonts w:eastAsia="Calibri"/>
              </w:rPr>
            </w:pPr>
            <w:r>
              <w:rPr>
                <w:rFonts w:eastAsia="Calibri"/>
              </w:rPr>
              <w:t>533</w:t>
            </w:r>
          </w:p>
        </w:tc>
        <w:tc>
          <w:tcPr>
            <w:tcW w:w="2266" w:type="dxa"/>
          </w:tcPr>
          <w:p w:rsidR="00555CBE" w:rsidRDefault="00000000">
            <w:pPr>
              <w:spacing w:after="0" w:line="240" w:lineRule="auto"/>
              <w:jc w:val="both"/>
              <w:rPr>
                <w:rFonts w:eastAsia="Calibri"/>
              </w:rPr>
            </w:pPr>
            <w:r>
              <w:rPr>
                <w:rFonts w:eastAsia="Calibri"/>
              </w:rPr>
              <w:t>455</w:t>
            </w:r>
          </w:p>
        </w:tc>
        <w:tc>
          <w:tcPr>
            <w:tcW w:w="2265" w:type="dxa"/>
          </w:tcPr>
          <w:p w:rsidR="00555CBE" w:rsidRDefault="00000000">
            <w:pPr>
              <w:spacing w:after="0" w:line="240" w:lineRule="auto"/>
              <w:jc w:val="both"/>
              <w:rPr>
                <w:rFonts w:eastAsia="Calibri"/>
              </w:rPr>
            </w:pPr>
            <w:r>
              <w:rPr>
                <w:rFonts w:eastAsia="Calibri"/>
              </w:rPr>
              <w:t>-78</w:t>
            </w:r>
          </w:p>
        </w:tc>
      </w:tr>
    </w:tbl>
    <w:p w:rsidR="00555CBE" w:rsidRDefault="00000000">
      <w:pPr>
        <w:jc w:val="both"/>
      </w:pPr>
      <w:r>
        <w:t xml:space="preserve">Kadrina põhikogus küsiti peamiselt teemapäringuid õpetajate poolt nii lasteaeda kui kooli. Küsitud on ka bussi- ja rongiaegu. Kihleveres küsiti asutuste lahtiolekuaegu, telefoninumbreid jm informatsooni. </w:t>
      </w:r>
      <w:r>
        <w:rPr>
          <w:rFonts w:cs="Times New Roman"/>
        </w:rPr>
        <w:t>Vohnja p</w:t>
      </w:r>
      <w:r>
        <w:t xml:space="preserve">õhilised teemad puudutasid aiandust, käsitöötehnikaid, ajalugu, meditsiini jne. </w:t>
      </w:r>
      <w:r>
        <w:rPr>
          <w:rFonts w:cs="Times New Roman"/>
        </w:rPr>
        <w:t>Huljal olid</w:t>
      </w:r>
      <w:r>
        <w:rPr>
          <w:rFonts w:eastAsia="SimSun" w:cs="Calibri"/>
          <w14:ligatures w14:val="none"/>
        </w:rPr>
        <w:t xml:space="preserve"> peamised teemad: raamatu väärtus, külvikalender, Nukitsa konkursi info, EP valimistega seotud küsimused.</w:t>
      </w:r>
    </w:p>
    <w:p w:rsidR="00555CBE" w:rsidRDefault="00000000">
      <w:pPr>
        <w:pStyle w:val="Heading3"/>
      </w:pPr>
      <w:r>
        <w:t>Virtuaalüritused, -koolitused ja -näitused</w:t>
      </w:r>
    </w:p>
    <w:p w:rsidR="00555CBE" w:rsidRDefault="00000000">
      <w:pPr>
        <w:jc w:val="both"/>
      </w:pPr>
      <w:r>
        <w:t>Virtuaalseid tegevusi ei korraldatud.</w:t>
      </w:r>
    </w:p>
    <w:p w:rsidR="00555CBE" w:rsidRDefault="00000000">
      <w:pPr>
        <w:pStyle w:val="Heading3"/>
      </w:pPr>
      <w:r>
        <w:t>Tasulised teenused</w:t>
      </w:r>
    </w:p>
    <w:p w:rsidR="00555CBE" w:rsidRDefault="00000000">
      <w:pPr>
        <w:jc w:val="both"/>
      </w:pPr>
      <w:r>
        <w:rPr>
          <w:rFonts w:ascii="MS Gothic" w:eastAsia="MS Gothic" w:hAnsi="MS Gothic"/>
        </w:rPr>
        <w:t>☒</w:t>
      </w:r>
      <w:r>
        <w:t xml:space="preserve"> Printimine, paljundamine</w:t>
      </w:r>
    </w:p>
    <w:p w:rsidR="00555CBE" w:rsidRDefault="00000000">
      <w:pPr>
        <w:jc w:val="both"/>
      </w:pPr>
      <w:r>
        <w:rPr>
          <w:rFonts w:ascii="MS Gothic" w:eastAsia="MS Gothic" w:hAnsi="MS Gothic"/>
        </w:rPr>
        <w:lastRenderedPageBreak/>
        <w:t>☐</w:t>
      </w:r>
      <w:r>
        <w:t xml:space="preserve"> Ruumirent</w:t>
      </w:r>
    </w:p>
    <w:p w:rsidR="00555CBE" w:rsidRDefault="00000000">
      <w:pPr>
        <w:jc w:val="both"/>
      </w:pPr>
      <w:r>
        <w:rPr>
          <w:rFonts w:ascii="MS Gothic" w:eastAsia="MS Gothic" w:hAnsi="MS Gothic"/>
        </w:rPr>
        <w:t>☒</w:t>
      </w:r>
      <w:r>
        <w:t xml:space="preserve"> Üritused</w:t>
      </w:r>
    </w:p>
    <w:p w:rsidR="00555CBE" w:rsidRDefault="00000000">
      <w:pPr>
        <w:jc w:val="both"/>
      </w:pPr>
      <w:r>
        <w:rPr>
          <w:rFonts w:ascii="MS Gothic" w:eastAsia="MS Gothic" w:hAnsi="MS Gothic"/>
        </w:rPr>
        <w:t>☐</w:t>
      </w:r>
      <w:r>
        <w:t xml:space="preserve"> Materjalikulu (nt 3D-printimine, laserlõikur jne)</w:t>
      </w:r>
    </w:p>
    <w:p w:rsidR="00555CBE" w:rsidRDefault="00000000">
      <w:pPr>
        <w:jc w:val="both"/>
      </w:pPr>
      <w:r>
        <w:rPr>
          <w:rFonts w:ascii="MS Gothic" w:eastAsia="MS Gothic" w:hAnsi="MS Gothic"/>
        </w:rPr>
        <w:t>☒</w:t>
      </w:r>
      <w:r>
        <w:t xml:space="preserve"> Muu (nimetada): lamineerimine, skaneerimine</w:t>
      </w:r>
    </w:p>
    <w:p w:rsidR="00555CBE" w:rsidRDefault="00000000">
      <w:pPr>
        <w:pStyle w:val="Heading2"/>
      </w:pPr>
      <w:r>
        <w:t>Laste- ja noorteteenindus</w:t>
      </w:r>
    </w:p>
    <w:tbl>
      <w:tblPr>
        <w:tblStyle w:val="TableGrid"/>
        <w:tblW w:w="9062" w:type="dxa"/>
        <w:tblLayout w:type="fixed"/>
        <w:tblLook w:val="04A0" w:firstRow="1" w:lastRow="0" w:firstColumn="1" w:lastColumn="0" w:noHBand="0" w:noVBand="1"/>
      </w:tblPr>
      <w:tblGrid>
        <w:gridCol w:w="1110"/>
        <w:gridCol w:w="681"/>
        <w:gridCol w:w="682"/>
        <w:gridCol w:w="969"/>
        <w:gridCol w:w="934"/>
        <w:gridCol w:w="932"/>
        <w:gridCol w:w="971"/>
        <w:gridCol w:w="907"/>
        <w:gridCol w:w="907"/>
        <w:gridCol w:w="969"/>
      </w:tblGrid>
      <w:tr w:rsidR="00555CBE" w:rsidTr="00436D2C">
        <w:tc>
          <w:tcPr>
            <w:tcW w:w="1110" w:type="dxa"/>
          </w:tcPr>
          <w:p w:rsidR="00555CBE" w:rsidRDefault="00000000">
            <w:pPr>
              <w:spacing w:after="0" w:line="240" w:lineRule="auto"/>
              <w:jc w:val="both"/>
              <w:rPr>
                <w:rFonts w:eastAsia="Calibri"/>
              </w:rPr>
            </w:pPr>
            <w:r>
              <w:rPr>
                <w:rFonts w:eastAsia="Calibri"/>
              </w:rPr>
              <w:t>Raamatu kogu</w:t>
            </w:r>
          </w:p>
        </w:tc>
        <w:tc>
          <w:tcPr>
            <w:tcW w:w="681" w:type="dxa"/>
          </w:tcPr>
          <w:p w:rsidR="00555CBE" w:rsidRDefault="00000000">
            <w:pPr>
              <w:spacing w:after="0" w:line="240" w:lineRule="auto"/>
              <w:jc w:val="both"/>
              <w:rPr>
                <w:rFonts w:eastAsia="Calibri"/>
              </w:rPr>
            </w:pPr>
            <w:r>
              <w:rPr>
                <w:rFonts w:eastAsia="Times New Roman" w:cs="Times New Roman"/>
                <w:b/>
                <w:bCs/>
                <w:kern w:val="0"/>
                <w:szCs w:val="24"/>
                <w:lang w:eastAsia="et-EE"/>
                <w14:ligatures w14:val="none"/>
              </w:rPr>
              <w:t>Lug-d 2023</w:t>
            </w:r>
          </w:p>
        </w:tc>
        <w:tc>
          <w:tcPr>
            <w:tcW w:w="682" w:type="dxa"/>
          </w:tcPr>
          <w:p w:rsidR="00555CBE" w:rsidRDefault="00000000">
            <w:pPr>
              <w:spacing w:after="0" w:line="240" w:lineRule="auto"/>
              <w:jc w:val="both"/>
              <w:rPr>
                <w:rFonts w:eastAsia="Calibri"/>
              </w:rPr>
            </w:pPr>
            <w:r>
              <w:rPr>
                <w:rFonts w:eastAsia="Times New Roman" w:cs="Times New Roman"/>
                <w:b/>
                <w:bCs/>
                <w:kern w:val="0"/>
                <w:szCs w:val="24"/>
                <w:lang w:eastAsia="et-EE"/>
                <w14:ligatures w14:val="none"/>
              </w:rPr>
              <w:t>Lug-d 2024</w:t>
            </w:r>
          </w:p>
        </w:tc>
        <w:tc>
          <w:tcPr>
            <w:tcW w:w="969" w:type="dxa"/>
          </w:tcPr>
          <w:p w:rsidR="00555CBE" w:rsidRDefault="00000000">
            <w:pPr>
              <w:spacing w:after="0" w:line="240" w:lineRule="auto"/>
              <w:jc w:val="both"/>
              <w:rPr>
                <w:rFonts w:eastAsia="Calibri"/>
              </w:rPr>
            </w:pPr>
            <w:r>
              <w:rPr>
                <w:rFonts w:eastAsia="Times New Roman" w:cs="Times New Roman"/>
                <w:b/>
                <w:bCs/>
                <w:kern w:val="0"/>
                <w:szCs w:val="24"/>
                <w:lang w:eastAsia="et-EE"/>
                <w14:ligatures w14:val="none"/>
              </w:rPr>
              <w:t>Muutus (+-)</w:t>
            </w:r>
          </w:p>
        </w:tc>
        <w:tc>
          <w:tcPr>
            <w:tcW w:w="934" w:type="dxa"/>
          </w:tcPr>
          <w:p w:rsidR="00555CBE" w:rsidRDefault="00000000">
            <w:pPr>
              <w:spacing w:after="0" w:line="240" w:lineRule="auto"/>
              <w:jc w:val="both"/>
              <w:rPr>
                <w:rFonts w:eastAsia="Calibri"/>
              </w:rPr>
            </w:pPr>
            <w:r>
              <w:rPr>
                <w:rFonts w:eastAsia="Times New Roman" w:cs="Times New Roman"/>
                <w:b/>
                <w:bCs/>
                <w:kern w:val="0"/>
                <w:szCs w:val="24"/>
                <w:lang w:eastAsia="et-EE"/>
                <w14:ligatures w14:val="none"/>
              </w:rPr>
              <w:t>Külast-d 2023</w:t>
            </w:r>
          </w:p>
        </w:tc>
        <w:tc>
          <w:tcPr>
            <w:tcW w:w="932" w:type="dxa"/>
          </w:tcPr>
          <w:p w:rsidR="00555CBE" w:rsidRDefault="00000000">
            <w:pPr>
              <w:spacing w:after="0" w:line="240" w:lineRule="auto"/>
              <w:jc w:val="both"/>
              <w:rPr>
                <w:rFonts w:eastAsia="Calibri"/>
              </w:rPr>
            </w:pPr>
            <w:r>
              <w:rPr>
                <w:rFonts w:eastAsia="Times New Roman" w:cs="Times New Roman"/>
                <w:b/>
                <w:bCs/>
                <w:kern w:val="0"/>
                <w:szCs w:val="24"/>
                <w:lang w:eastAsia="et-EE"/>
                <w14:ligatures w14:val="none"/>
              </w:rPr>
              <w:t>Külast-d 2024</w:t>
            </w:r>
          </w:p>
        </w:tc>
        <w:tc>
          <w:tcPr>
            <w:tcW w:w="971" w:type="dxa"/>
          </w:tcPr>
          <w:p w:rsidR="00555CBE" w:rsidRDefault="00000000">
            <w:pPr>
              <w:spacing w:after="0" w:line="240" w:lineRule="auto"/>
              <w:jc w:val="both"/>
              <w:rPr>
                <w:rFonts w:eastAsia="Calibri"/>
              </w:rPr>
            </w:pPr>
            <w:r>
              <w:rPr>
                <w:rFonts w:eastAsia="Times New Roman" w:cs="Times New Roman"/>
                <w:b/>
                <w:bCs/>
                <w:kern w:val="0"/>
                <w:szCs w:val="24"/>
                <w:lang w:eastAsia="et-EE"/>
                <w14:ligatures w14:val="none"/>
              </w:rPr>
              <w:t>Muutus (+-)</w:t>
            </w:r>
          </w:p>
        </w:tc>
        <w:tc>
          <w:tcPr>
            <w:tcW w:w="907" w:type="dxa"/>
          </w:tcPr>
          <w:p w:rsidR="00555CBE" w:rsidRDefault="00000000">
            <w:pPr>
              <w:spacing w:after="0" w:line="240" w:lineRule="auto"/>
              <w:jc w:val="both"/>
              <w:rPr>
                <w:rFonts w:eastAsia="Calibri"/>
              </w:rPr>
            </w:pPr>
            <w:r>
              <w:rPr>
                <w:rFonts w:eastAsia="Times New Roman" w:cs="Times New Roman"/>
                <w:b/>
                <w:bCs/>
                <w:kern w:val="0"/>
                <w:szCs w:val="24"/>
                <w:lang w:eastAsia="et-EE"/>
                <w14:ligatures w14:val="none"/>
              </w:rPr>
              <w:t>Laenut 2023</w:t>
            </w:r>
          </w:p>
        </w:tc>
        <w:tc>
          <w:tcPr>
            <w:tcW w:w="907" w:type="dxa"/>
          </w:tcPr>
          <w:p w:rsidR="00555CBE" w:rsidRDefault="00000000">
            <w:pPr>
              <w:spacing w:after="0" w:line="240" w:lineRule="auto"/>
              <w:jc w:val="both"/>
              <w:rPr>
                <w:rFonts w:eastAsia="Calibri"/>
              </w:rPr>
            </w:pPr>
            <w:r>
              <w:rPr>
                <w:rFonts w:eastAsia="Times New Roman" w:cs="Times New Roman"/>
                <w:b/>
                <w:bCs/>
                <w:kern w:val="0"/>
                <w:szCs w:val="24"/>
                <w:lang w:eastAsia="et-EE"/>
                <w14:ligatures w14:val="none"/>
              </w:rPr>
              <w:t>Laenut 2024</w:t>
            </w:r>
          </w:p>
        </w:tc>
        <w:tc>
          <w:tcPr>
            <w:tcW w:w="969" w:type="dxa"/>
          </w:tcPr>
          <w:p w:rsidR="00555CBE" w:rsidRDefault="00000000">
            <w:pPr>
              <w:spacing w:after="0" w:line="240" w:lineRule="auto"/>
              <w:jc w:val="both"/>
              <w:rPr>
                <w:rFonts w:eastAsia="Calibri"/>
              </w:rPr>
            </w:pPr>
            <w:r>
              <w:rPr>
                <w:rFonts w:eastAsia="Times New Roman" w:cs="Times New Roman"/>
                <w:b/>
                <w:bCs/>
                <w:kern w:val="0"/>
                <w:szCs w:val="24"/>
                <w:lang w:eastAsia="et-EE"/>
                <w14:ligatures w14:val="none"/>
              </w:rPr>
              <w:t>Muutus (+/-)</w:t>
            </w:r>
          </w:p>
        </w:tc>
      </w:tr>
      <w:tr w:rsidR="00555CBE" w:rsidTr="00436D2C">
        <w:tc>
          <w:tcPr>
            <w:tcW w:w="1110" w:type="dxa"/>
          </w:tcPr>
          <w:p w:rsidR="00555CBE" w:rsidRDefault="00000000">
            <w:pPr>
              <w:spacing w:after="0" w:line="240" w:lineRule="auto"/>
              <w:jc w:val="both"/>
              <w:rPr>
                <w:rFonts w:eastAsia="Calibri"/>
              </w:rPr>
            </w:pPr>
            <w:r>
              <w:rPr>
                <w:rFonts w:eastAsia="Calibri"/>
              </w:rPr>
              <w:t>Kadrina</w:t>
            </w:r>
          </w:p>
        </w:tc>
        <w:tc>
          <w:tcPr>
            <w:tcW w:w="681" w:type="dxa"/>
          </w:tcPr>
          <w:p w:rsidR="00555CBE" w:rsidRDefault="00000000">
            <w:pPr>
              <w:spacing w:after="0" w:line="240" w:lineRule="auto"/>
              <w:jc w:val="both"/>
              <w:rPr>
                <w:rFonts w:eastAsia="Calibri"/>
              </w:rPr>
            </w:pPr>
            <w:r>
              <w:rPr>
                <w:rFonts w:eastAsia="Calibri"/>
              </w:rPr>
              <w:t>269</w:t>
            </w:r>
          </w:p>
        </w:tc>
        <w:tc>
          <w:tcPr>
            <w:tcW w:w="682" w:type="dxa"/>
          </w:tcPr>
          <w:p w:rsidR="00555CBE" w:rsidRDefault="00000000">
            <w:pPr>
              <w:spacing w:after="0" w:line="240" w:lineRule="auto"/>
              <w:jc w:val="both"/>
              <w:rPr>
                <w:rFonts w:eastAsia="Calibri"/>
              </w:rPr>
            </w:pPr>
            <w:r>
              <w:rPr>
                <w:rFonts w:eastAsia="Calibri"/>
              </w:rPr>
              <w:t>273</w:t>
            </w:r>
          </w:p>
        </w:tc>
        <w:tc>
          <w:tcPr>
            <w:tcW w:w="969" w:type="dxa"/>
          </w:tcPr>
          <w:p w:rsidR="00555CBE" w:rsidRDefault="00000000">
            <w:pPr>
              <w:spacing w:after="0" w:line="240" w:lineRule="auto"/>
              <w:jc w:val="both"/>
              <w:rPr>
                <w:rFonts w:eastAsia="Calibri"/>
              </w:rPr>
            </w:pPr>
            <w:r>
              <w:rPr>
                <w:rFonts w:eastAsia="Calibri"/>
              </w:rPr>
              <w:t>+4</w:t>
            </w:r>
          </w:p>
        </w:tc>
        <w:tc>
          <w:tcPr>
            <w:tcW w:w="934" w:type="dxa"/>
          </w:tcPr>
          <w:p w:rsidR="00555CBE" w:rsidRDefault="00000000">
            <w:pPr>
              <w:spacing w:after="0" w:line="240" w:lineRule="auto"/>
              <w:jc w:val="both"/>
              <w:rPr>
                <w:rFonts w:eastAsia="Calibri"/>
              </w:rPr>
            </w:pPr>
            <w:r>
              <w:rPr>
                <w:rFonts w:eastAsia="Calibri"/>
              </w:rPr>
              <w:t>2391</w:t>
            </w:r>
          </w:p>
        </w:tc>
        <w:tc>
          <w:tcPr>
            <w:tcW w:w="932" w:type="dxa"/>
          </w:tcPr>
          <w:p w:rsidR="00555CBE" w:rsidRDefault="00000000">
            <w:pPr>
              <w:spacing w:after="0" w:line="240" w:lineRule="auto"/>
              <w:jc w:val="both"/>
              <w:rPr>
                <w:rFonts w:eastAsia="Calibri"/>
              </w:rPr>
            </w:pPr>
            <w:r>
              <w:rPr>
                <w:rFonts w:eastAsia="Calibri"/>
              </w:rPr>
              <w:t>2466</w:t>
            </w:r>
          </w:p>
        </w:tc>
        <w:tc>
          <w:tcPr>
            <w:tcW w:w="971" w:type="dxa"/>
          </w:tcPr>
          <w:p w:rsidR="00555CBE" w:rsidRDefault="00000000">
            <w:pPr>
              <w:spacing w:after="0" w:line="240" w:lineRule="auto"/>
              <w:jc w:val="both"/>
              <w:rPr>
                <w:rFonts w:eastAsia="Calibri"/>
              </w:rPr>
            </w:pPr>
            <w:r>
              <w:rPr>
                <w:rFonts w:eastAsia="Calibri"/>
              </w:rPr>
              <w:t>+75</w:t>
            </w:r>
          </w:p>
        </w:tc>
        <w:tc>
          <w:tcPr>
            <w:tcW w:w="907" w:type="dxa"/>
          </w:tcPr>
          <w:p w:rsidR="00555CBE" w:rsidRDefault="00000000">
            <w:pPr>
              <w:spacing w:after="0" w:line="240" w:lineRule="auto"/>
              <w:jc w:val="both"/>
              <w:rPr>
                <w:rFonts w:eastAsia="Calibri"/>
              </w:rPr>
            </w:pPr>
            <w:r>
              <w:rPr>
                <w:rFonts w:eastAsia="Calibri"/>
              </w:rPr>
              <w:t>2959</w:t>
            </w:r>
          </w:p>
        </w:tc>
        <w:tc>
          <w:tcPr>
            <w:tcW w:w="907" w:type="dxa"/>
          </w:tcPr>
          <w:p w:rsidR="00555CBE" w:rsidRDefault="00000000">
            <w:pPr>
              <w:spacing w:after="0" w:line="240" w:lineRule="auto"/>
              <w:jc w:val="both"/>
              <w:rPr>
                <w:rFonts w:eastAsia="Calibri"/>
              </w:rPr>
            </w:pPr>
            <w:r>
              <w:rPr>
                <w:rFonts w:eastAsia="Calibri"/>
              </w:rPr>
              <w:t>2437</w:t>
            </w:r>
          </w:p>
        </w:tc>
        <w:tc>
          <w:tcPr>
            <w:tcW w:w="969" w:type="dxa"/>
          </w:tcPr>
          <w:p w:rsidR="00555CBE" w:rsidRDefault="00000000">
            <w:pPr>
              <w:spacing w:after="0" w:line="240" w:lineRule="auto"/>
              <w:jc w:val="both"/>
              <w:rPr>
                <w:rFonts w:eastAsia="Calibri"/>
              </w:rPr>
            </w:pPr>
            <w:r>
              <w:rPr>
                <w:rFonts w:eastAsia="Calibri"/>
              </w:rPr>
              <w:t>-522</w:t>
            </w:r>
          </w:p>
        </w:tc>
      </w:tr>
      <w:tr w:rsidR="00555CBE" w:rsidTr="00436D2C">
        <w:tc>
          <w:tcPr>
            <w:tcW w:w="1110" w:type="dxa"/>
          </w:tcPr>
          <w:p w:rsidR="00555CBE" w:rsidRDefault="00000000">
            <w:pPr>
              <w:spacing w:after="0" w:line="240" w:lineRule="auto"/>
              <w:jc w:val="both"/>
              <w:rPr>
                <w:rFonts w:eastAsia="Calibri"/>
              </w:rPr>
            </w:pPr>
            <w:r>
              <w:rPr>
                <w:rFonts w:eastAsia="Calibri"/>
              </w:rPr>
              <w:t>Hulja</w:t>
            </w:r>
          </w:p>
        </w:tc>
        <w:tc>
          <w:tcPr>
            <w:tcW w:w="681" w:type="dxa"/>
          </w:tcPr>
          <w:p w:rsidR="00555CBE" w:rsidRDefault="00000000">
            <w:pPr>
              <w:spacing w:after="0" w:line="240" w:lineRule="auto"/>
              <w:jc w:val="both"/>
              <w:rPr>
                <w:rFonts w:eastAsia="Calibri"/>
              </w:rPr>
            </w:pPr>
            <w:r>
              <w:rPr>
                <w:rFonts w:eastAsia="Calibri"/>
              </w:rPr>
              <w:t>58</w:t>
            </w:r>
          </w:p>
        </w:tc>
        <w:tc>
          <w:tcPr>
            <w:tcW w:w="682" w:type="dxa"/>
          </w:tcPr>
          <w:p w:rsidR="00555CBE" w:rsidRDefault="00000000">
            <w:pPr>
              <w:spacing w:after="0" w:line="240" w:lineRule="auto"/>
              <w:jc w:val="both"/>
              <w:rPr>
                <w:rFonts w:eastAsia="Calibri"/>
              </w:rPr>
            </w:pPr>
            <w:r>
              <w:rPr>
                <w:rFonts w:eastAsia="Calibri"/>
              </w:rPr>
              <w:t>54</w:t>
            </w:r>
          </w:p>
        </w:tc>
        <w:tc>
          <w:tcPr>
            <w:tcW w:w="969" w:type="dxa"/>
          </w:tcPr>
          <w:p w:rsidR="00555CBE" w:rsidRDefault="00000000">
            <w:pPr>
              <w:spacing w:after="0" w:line="240" w:lineRule="auto"/>
              <w:jc w:val="both"/>
              <w:rPr>
                <w:rFonts w:eastAsia="Calibri"/>
              </w:rPr>
            </w:pPr>
            <w:r>
              <w:rPr>
                <w:rFonts w:eastAsia="Calibri"/>
              </w:rPr>
              <w:t>-4</w:t>
            </w:r>
          </w:p>
        </w:tc>
        <w:tc>
          <w:tcPr>
            <w:tcW w:w="934" w:type="dxa"/>
          </w:tcPr>
          <w:p w:rsidR="00555CBE" w:rsidRDefault="00000000">
            <w:pPr>
              <w:spacing w:after="0" w:line="240" w:lineRule="auto"/>
              <w:jc w:val="both"/>
              <w:rPr>
                <w:rFonts w:eastAsia="Calibri"/>
              </w:rPr>
            </w:pPr>
            <w:r>
              <w:rPr>
                <w:rFonts w:eastAsia="Calibri"/>
              </w:rPr>
              <w:t>1119</w:t>
            </w:r>
          </w:p>
        </w:tc>
        <w:tc>
          <w:tcPr>
            <w:tcW w:w="932" w:type="dxa"/>
          </w:tcPr>
          <w:p w:rsidR="00555CBE" w:rsidRDefault="00000000">
            <w:pPr>
              <w:spacing w:after="0" w:line="240" w:lineRule="auto"/>
              <w:jc w:val="both"/>
              <w:rPr>
                <w:rFonts w:eastAsia="Calibri"/>
              </w:rPr>
            </w:pPr>
            <w:r>
              <w:rPr>
                <w:rFonts w:eastAsia="Calibri"/>
              </w:rPr>
              <w:t>1028</w:t>
            </w:r>
          </w:p>
        </w:tc>
        <w:tc>
          <w:tcPr>
            <w:tcW w:w="971" w:type="dxa"/>
          </w:tcPr>
          <w:p w:rsidR="00555CBE" w:rsidRDefault="00000000">
            <w:pPr>
              <w:spacing w:after="0" w:line="240" w:lineRule="auto"/>
              <w:jc w:val="both"/>
              <w:rPr>
                <w:rFonts w:eastAsia="Calibri"/>
              </w:rPr>
            </w:pPr>
            <w:r>
              <w:rPr>
                <w:rFonts w:eastAsia="Calibri"/>
              </w:rPr>
              <w:t>-91</w:t>
            </w:r>
          </w:p>
        </w:tc>
        <w:tc>
          <w:tcPr>
            <w:tcW w:w="907" w:type="dxa"/>
          </w:tcPr>
          <w:p w:rsidR="00555CBE" w:rsidRDefault="00000000">
            <w:pPr>
              <w:spacing w:after="0" w:line="240" w:lineRule="auto"/>
              <w:jc w:val="both"/>
              <w:rPr>
                <w:rFonts w:eastAsia="Calibri"/>
              </w:rPr>
            </w:pPr>
            <w:r>
              <w:rPr>
                <w:rFonts w:eastAsia="Calibri"/>
              </w:rPr>
              <w:t>631</w:t>
            </w:r>
          </w:p>
        </w:tc>
        <w:tc>
          <w:tcPr>
            <w:tcW w:w="907" w:type="dxa"/>
          </w:tcPr>
          <w:p w:rsidR="00555CBE" w:rsidRDefault="00000000">
            <w:pPr>
              <w:spacing w:after="0" w:line="240" w:lineRule="auto"/>
              <w:jc w:val="both"/>
              <w:rPr>
                <w:rFonts w:eastAsia="Calibri"/>
              </w:rPr>
            </w:pPr>
            <w:r>
              <w:rPr>
                <w:rFonts w:eastAsia="Calibri"/>
              </w:rPr>
              <w:t>534</w:t>
            </w:r>
          </w:p>
        </w:tc>
        <w:tc>
          <w:tcPr>
            <w:tcW w:w="969" w:type="dxa"/>
          </w:tcPr>
          <w:p w:rsidR="00555CBE" w:rsidRDefault="00000000">
            <w:pPr>
              <w:spacing w:after="0" w:line="240" w:lineRule="auto"/>
              <w:jc w:val="both"/>
              <w:rPr>
                <w:rFonts w:eastAsia="Calibri"/>
              </w:rPr>
            </w:pPr>
            <w:r>
              <w:rPr>
                <w:rFonts w:eastAsia="Calibri"/>
              </w:rPr>
              <w:t>-97</w:t>
            </w:r>
          </w:p>
        </w:tc>
      </w:tr>
      <w:tr w:rsidR="00555CBE" w:rsidTr="00436D2C">
        <w:tc>
          <w:tcPr>
            <w:tcW w:w="1110" w:type="dxa"/>
          </w:tcPr>
          <w:p w:rsidR="00555CBE" w:rsidRDefault="00000000">
            <w:pPr>
              <w:spacing w:after="0" w:line="240" w:lineRule="auto"/>
              <w:jc w:val="both"/>
              <w:rPr>
                <w:rFonts w:eastAsia="Calibri"/>
              </w:rPr>
            </w:pPr>
            <w:r>
              <w:rPr>
                <w:rFonts w:eastAsia="Calibri"/>
              </w:rPr>
              <w:t>Kihlevere</w:t>
            </w:r>
          </w:p>
        </w:tc>
        <w:tc>
          <w:tcPr>
            <w:tcW w:w="681" w:type="dxa"/>
          </w:tcPr>
          <w:p w:rsidR="00555CBE" w:rsidRDefault="00000000">
            <w:pPr>
              <w:spacing w:after="0" w:line="240" w:lineRule="auto"/>
              <w:jc w:val="both"/>
              <w:rPr>
                <w:rFonts w:eastAsia="Calibri"/>
              </w:rPr>
            </w:pPr>
            <w:r>
              <w:rPr>
                <w:rFonts w:eastAsia="Calibri"/>
              </w:rPr>
              <w:t>33</w:t>
            </w:r>
          </w:p>
        </w:tc>
        <w:tc>
          <w:tcPr>
            <w:tcW w:w="682" w:type="dxa"/>
          </w:tcPr>
          <w:p w:rsidR="00555CBE" w:rsidRDefault="00000000">
            <w:pPr>
              <w:spacing w:after="0" w:line="240" w:lineRule="auto"/>
              <w:jc w:val="both"/>
              <w:rPr>
                <w:rFonts w:eastAsia="Calibri"/>
              </w:rPr>
            </w:pPr>
            <w:r>
              <w:rPr>
                <w:rFonts w:eastAsia="Calibri"/>
              </w:rPr>
              <w:t>32</w:t>
            </w:r>
          </w:p>
        </w:tc>
        <w:tc>
          <w:tcPr>
            <w:tcW w:w="969" w:type="dxa"/>
          </w:tcPr>
          <w:p w:rsidR="00555CBE" w:rsidRDefault="00000000">
            <w:pPr>
              <w:spacing w:after="0" w:line="240" w:lineRule="auto"/>
              <w:jc w:val="both"/>
              <w:rPr>
                <w:rFonts w:eastAsia="Calibri"/>
              </w:rPr>
            </w:pPr>
            <w:r>
              <w:rPr>
                <w:rFonts w:eastAsia="Calibri"/>
              </w:rPr>
              <w:t>-1</w:t>
            </w:r>
          </w:p>
        </w:tc>
        <w:tc>
          <w:tcPr>
            <w:tcW w:w="934" w:type="dxa"/>
          </w:tcPr>
          <w:p w:rsidR="00555CBE" w:rsidRDefault="00000000">
            <w:pPr>
              <w:spacing w:after="0" w:line="240" w:lineRule="auto"/>
              <w:jc w:val="both"/>
              <w:rPr>
                <w:rFonts w:eastAsia="Calibri"/>
              </w:rPr>
            </w:pPr>
            <w:r>
              <w:rPr>
                <w:rFonts w:eastAsia="Calibri"/>
              </w:rPr>
              <w:t>405</w:t>
            </w:r>
          </w:p>
        </w:tc>
        <w:tc>
          <w:tcPr>
            <w:tcW w:w="932" w:type="dxa"/>
          </w:tcPr>
          <w:p w:rsidR="00555CBE" w:rsidRDefault="00000000">
            <w:pPr>
              <w:spacing w:after="0" w:line="240" w:lineRule="auto"/>
              <w:jc w:val="both"/>
              <w:rPr>
                <w:rFonts w:eastAsia="Calibri"/>
              </w:rPr>
            </w:pPr>
            <w:r>
              <w:rPr>
                <w:rFonts w:eastAsia="Calibri"/>
              </w:rPr>
              <w:t>454</w:t>
            </w:r>
          </w:p>
        </w:tc>
        <w:tc>
          <w:tcPr>
            <w:tcW w:w="971" w:type="dxa"/>
          </w:tcPr>
          <w:p w:rsidR="00555CBE" w:rsidRDefault="00000000">
            <w:pPr>
              <w:spacing w:after="0" w:line="240" w:lineRule="auto"/>
              <w:jc w:val="both"/>
              <w:rPr>
                <w:rFonts w:eastAsia="Calibri"/>
              </w:rPr>
            </w:pPr>
            <w:r>
              <w:rPr>
                <w:rFonts w:eastAsia="Calibri"/>
              </w:rPr>
              <w:t>+49</w:t>
            </w:r>
          </w:p>
        </w:tc>
        <w:tc>
          <w:tcPr>
            <w:tcW w:w="907" w:type="dxa"/>
          </w:tcPr>
          <w:p w:rsidR="00555CBE" w:rsidRDefault="00000000">
            <w:pPr>
              <w:spacing w:after="0" w:line="240" w:lineRule="auto"/>
              <w:jc w:val="both"/>
              <w:rPr>
                <w:rFonts w:eastAsia="Calibri"/>
              </w:rPr>
            </w:pPr>
            <w:r>
              <w:rPr>
                <w:rFonts w:eastAsia="Calibri"/>
              </w:rPr>
              <w:t>768</w:t>
            </w:r>
          </w:p>
        </w:tc>
        <w:tc>
          <w:tcPr>
            <w:tcW w:w="907" w:type="dxa"/>
          </w:tcPr>
          <w:p w:rsidR="00555CBE" w:rsidRDefault="00000000">
            <w:pPr>
              <w:spacing w:after="0" w:line="240" w:lineRule="auto"/>
              <w:jc w:val="both"/>
              <w:rPr>
                <w:rFonts w:eastAsia="Calibri"/>
              </w:rPr>
            </w:pPr>
            <w:r>
              <w:rPr>
                <w:rFonts w:eastAsia="Calibri"/>
              </w:rPr>
              <w:t>567</w:t>
            </w:r>
          </w:p>
        </w:tc>
        <w:tc>
          <w:tcPr>
            <w:tcW w:w="969" w:type="dxa"/>
          </w:tcPr>
          <w:p w:rsidR="00555CBE" w:rsidRDefault="00000000">
            <w:pPr>
              <w:spacing w:after="0" w:line="240" w:lineRule="auto"/>
              <w:jc w:val="both"/>
              <w:rPr>
                <w:rFonts w:eastAsia="Calibri"/>
              </w:rPr>
            </w:pPr>
            <w:r>
              <w:rPr>
                <w:rFonts w:eastAsia="Calibri"/>
              </w:rPr>
              <w:t>-201</w:t>
            </w:r>
          </w:p>
        </w:tc>
      </w:tr>
      <w:tr w:rsidR="00555CBE" w:rsidTr="00436D2C">
        <w:tc>
          <w:tcPr>
            <w:tcW w:w="1110" w:type="dxa"/>
          </w:tcPr>
          <w:p w:rsidR="00555CBE" w:rsidRDefault="00000000">
            <w:pPr>
              <w:spacing w:after="0" w:line="240" w:lineRule="auto"/>
              <w:jc w:val="both"/>
              <w:rPr>
                <w:rFonts w:eastAsia="Calibri"/>
              </w:rPr>
            </w:pPr>
            <w:r>
              <w:rPr>
                <w:rFonts w:eastAsia="Calibri"/>
              </w:rPr>
              <w:t>Vohnja</w:t>
            </w:r>
          </w:p>
        </w:tc>
        <w:tc>
          <w:tcPr>
            <w:tcW w:w="681" w:type="dxa"/>
          </w:tcPr>
          <w:p w:rsidR="00555CBE" w:rsidRDefault="00000000">
            <w:pPr>
              <w:spacing w:after="0" w:line="240" w:lineRule="auto"/>
              <w:jc w:val="both"/>
              <w:rPr>
                <w:rFonts w:eastAsia="Calibri"/>
              </w:rPr>
            </w:pPr>
            <w:r>
              <w:rPr>
                <w:rFonts w:eastAsia="Calibri"/>
              </w:rPr>
              <w:t>29</w:t>
            </w:r>
          </w:p>
        </w:tc>
        <w:tc>
          <w:tcPr>
            <w:tcW w:w="682" w:type="dxa"/>
          </w:tcPr>
          <w:p w:rsidR="00555CBE" w:rsidRDefault="00000000">
            <w:pPr>
              <w:spacing w:after="0" w:line="240" w:lineRule="auto"/>
              <w:jc w:val="both"/>
              <w:rPr>
                <w:rFonts w:eastAsia="Calibri"/>
              </w:rPr>
            </w:pPr>
            <w:r>
              <w:rPr>
                <w:rFonts w:eastAsia="Calibri"/>
              </w:rPr>
              <w:t>36</w:t>
            </w:r>
          </w:p>
        </w:tc>
        <w:tc>
          <w:tcPr>
            <w:tcW w:w="969" w:type="dxa"/>
          </w:tcPr>
          <w:p w:rsidR="00555CBE" w:rsidRDefault="00000000">
            <w:pPr>
              <w:spacing w:after="0" w:line="240" w:lineRule="auto"/>
              <w:jc w:val="both"/>
              <w:rPr>
                <w:rFonts w:eastAsia="Calibri"/>
              </w:rPr>
            </w:pPr>
            <w:r>
              <w:rPr>
                <w:rFonts w:eastAsia="Calibri"/>
              </w:rPr>
              <w:t>+7</w:t>
            </w:r>
          </w:p>
        </w:tc>
        <w:tc>
          <w:tcPr>
            <w:tcW w:w="934" w:type="dxa"/>
          </w:tcPr>
          <w:p w:rsidR="00555CBE" w:rsidRDefault="00000000">
            <w:pPr>
              <w:spacing w:after="0" w:line="240" w:lineRule="auto"/>
              <w:jc w:val="both"/>
              <w:rPr>
                <w:rFonts w:eastAsia="Calibri"/>
              </w:rPr>
            </w:pPr>
            <w:r>
              <w:rPr>
                <w:rFonts w:eastAsia="Calibri"/>
              </w:rPr>
              <w:t>1361</w:t>
            </w:r>
          </w:p>
        </w:tc>
        <w:tc>
          <w:tcPr>
            <w:tcW w:w="932" w:type="dxa"/>
          </w:tcPr>
          <w:p w:rsidR="00555CBE" w:rsidRDefault="00000000">
            <w:pPr>
              <w:spacing w:after="0" w:line="240" w:lineRule="auto"/>
              <w:jc w:val="both"/>
              <w:rPr>
                <w:rFonts w:eastAsia="Calibri"/>
              </w:rPr>
            </w:pPr>
            <w:r>
              <w:rPr>
                <w:rFonts w:eastAsia="Calibri"/>
              </w:rPr>
              <w:t>1586</w:t>
            </w:r>
          </w:p>
        </w:tc>
        <w:tc>
          <w:tcPr>
            <w:tcW w:w="971" w:type="dxa"/>
          </w:tcPr>
          <w:p w:rsidR="00555CBE" w:rsidRDefault="00000000">
            <w:pPr>
              <w:spacing w:after="0" w:line="240" w:lineRule="auto"/>
              <w:jc w:val="both"/>
              <w:rPr>
                <w:rFonts w:eastAsia="Calibri"/>
              </w:rPr>
            </w:pPr>
            <w:r>
              <w:rPr>
                <w:rFonts w:eastAsia="Calibri"/>
              </w:rPr>
              <w:t>+225</w:t>
            </w:r>
          </w:p>
        </w:tc>
        <w:tc>
          <w:tcPr>
            <w:tcW w:w="907" w:type="dxa"/>
          </w:tcPr>
          <w:p w:rsidR="00555CBE" w:rsidRDefault="00000000">
            <w:pPr>
              <w:spacing w:after="0" w:line="240" w:lineRule="auto"/>
              <w:jc w:val="both"/>
              <w:rPr>
                <w:rFonts w:eastAsia="Calibri"/>
              </w:rPr>
            </w:pPr>
            <w:r>
              <w:rPr>
                <w:rFonts w:eastAsia="Calibri"/>
              </w:rPr>
              <w:t>408</w:t>
            </w:r>
          </w:p>
        </w:tc>
        <w:tc>
          <w:tcPr>
            <w:tcW w:w="907" w:type="dxa"/>
          </w:tcPr>
          <w:p w:rsidR="00555CBE" w:rsidRDefault="00000000">
            <w:pPr>
              <w:spacing w:after="0" w:line="240" w:lineRule="auto"/>
              <w:jc w:val="both"/>
              <w:rPr>
                <w:rFonts w:eastAsia="Calibri"/>
              </w:rPr>
            </w:pPr>
            <w:r>
              <w:rPr>
                <w:rFonts w:eastAsia="Calibri"/>
              </w:rPr>
              <w:t>567</w:t>
            </w:r>
          </w:p>
        </w:tc>
        <w:tc>
          <w:tcPr>
            <w:tcW w:w="969" w:type="dxa"/>
          </w:tcPr>
          <w:p w:rsidR="00555CBE" w:rsidRDefault="00000000">
            <w:pPr>
              <w:spacing w:after="0" w:line="240" w:lineRule="auto"/>
              <w:jc w:val="both"/>
              <w:rPr>
                <w:rFonts w:eastAsia="Calibri"/>
              </w:rPr>
            </w:pPr>
            <w:r>
              <w:rPr>
                <w:rFonts w:eastAsia="Calibri"/>
              </w:rPr>
              <w:t>+159</w:t>
            </w:r>
          </w:p>
        </w:tc>
      </w:tr>
      <w:tr w:rsidR="00555CBE" w:rsidTr="00436D2C">
        <w:tc>
          <w:tcPr>
            <w:tcW w:w="1110" w:type="dxa"/>
          </w:tcPr>
          <w:p w:rsidR="00555CBE" w:rsidRDefault="00000000">
            <w:pPr>
              <w:spacing w:after="0" w:line="240" w:lineRule="auto"/>
              <w:jc w:val="both"/>
              <w:rPr>
                <w:b/>
                <w:bCs/>
              </w:rPr>
            </w:pPr>
            <w:r>
              <w:rPr>
                <w:rFonts w:eastAsia="Calibri"/>
                <w:b/>
                <w:bCs/>
              </w:rPr>
              <w:t>KOKKU</w:t>
            </w:r>
          </w:p>
        </w:tc>
        <w:tc>
          <w:tcPr>
            <w:tcW w:w="681" w:type="dxa"/>
          </w:tcPr>
          <w:p w:rsidR="00555CBE" w:rsidRDefault="00000000">
            <w:pPr>
              <w:spacing w:after="0" w:line="240" w:lineRule="auto"/>
              <w:jc w:val="both"/>
              <w:rPr>
                <w:b/>
                <w:bCs/>
              </w:rPr>
            </w:pPr>
            <w:r>
              <w:rPr>
                <w:rFonts w:eastAsia="Calibri"/>
                <w:b/>
                <w:bCs/>
              </w:rPr>
              <w:t>389</w:t>
            </w:r>
          </w:p>
        </w:tc>
        <w:tc>
          <w:tcPr>
            <w:tcW w:w="682" w:type="dxa"/>
          </w:tcPr>
          <w:p w:rsidR="00555CBE" w:rsidRDefault="00162563">
            <w:pPr>
              <w:spacing w:after="0" w:line="240" w:lineRule="auto"/>
              <w:jc w:val="both"/>
              <w:rPr>
                <w:b/>
                <w:bCs/>
              </w:rPr>
            </w:pPr>
            <w:r>
              <w:rPr>
                <w:rFonts w:eastAsia="Calibri"/>
                <w:b/>
                <w:bCs/>
              </w:rPr>
              <w:t>373</w:t>
            </w:r>
          </w:p>
        </w:tc>
        <w:tc>
          <w:tcPr>
            <w:tcW w:w="969" w:type="dxa"/>
          </w:tcPr>
          <w:p w:rsidR="00555CBE" w:rsidRDefault="00162563" w:rsidP="00162563">
            <w:pPr>
              <w:spacing w:after="0" w:line="240" w:lineRule="auto"/>
              <w:jc w:val="both"/>
              <w:rPr>
                <w:b/>
                <w:bCs/>
              </w:rPr>
            </w:pPr>
            <w:r>
              <w:rPr>
                <w:rFonts w:eastAsia="Calibri"/>
                <w:b/>
                <w:bCs/>
              </w:rPr>
              <w:t>-16</w:t>
            </w:r>
          </w:p>
        </w:tc>
        <w:tc>
          <w:tcPr>
            <w:tcW w:w="934" w:type="dxa"/>
          </w:tcPr>
          <w:p w:rsidR="00555CBE" w:rsidRDefault="00000000">
            <w:pPr>
              <w:spacing w:after="0" w:line="240" w:lineRule="auto"/>
              <w:jc w:val="both"/>
              <w:rPr>
                <w:b/>
                <w:bCs/>
              </w:rPr>
            </w:pPr>
            <w:r>
              <w:rPr>
                <w:rFonts w:eastAsia="Calibri"/>
                <w:b/>
                <w:bCs/>
              </w:rPr>
              <w:t>5276</w:t>
            </w:r>
          </w:p>
        </w:tc>
        <w:tc>
          <w:tcPr>
            <w:tcW w:w="932" w:type="dxa"/>
          </w:tcPr>
          <w:p w:rsidR="00555CBE" w:rsidRDefault="00000000">
            <w:pPr>
              <w:spacing w:after="0" w:line="240" w:lineRule="auto"/>
              <w:jc w:val="both"/>
              <w:rPr>
                <w:b/>
                <w:bCs/>
              </w:rPr>
            </w:pPr>
            <w:r>
              <w:rPr>
                <w:rFonts w:eastAsia="Calibri"/>
                <w:b/>
                <w:bCs/>
              </w:rPr>
              <w:t>5534</w:t>
            </w:r>
          </w:p>
        </w:tc>
        <w:tc>
          <w:tcPr>
            <w:tcW w:w="971" w:type="dxa"/>
          </w:tcPr>
          <w:p w:rsidR="00555CBE" w:rsidRDefault="00000000">
            <w:pPr>
              <w:spacing w:after="0" w:line="240" w:lineRule="auto"/>
              <w:jc w:val="both"/>
              <w:rPr>
                <w:b/>
                <w:bCs/>
              </w:rPr>
            </w:pPr>
            <w:r>
              <w:rPr>
                <w:rFonts w:eastAsia="Calibri"/>
                <w:b/>
                <w:bCs/>
              </w:rPr>
              <w:t>+258</w:t>
            </w:r>
          </w:p>
        </w:tc>
        <w:tc>
          <w:tcPr>
            <w:tcW w:w="907" w:type="dxa"/>
          </w:tcPr>
          <w:p w:rsidR="00555CBE" w:rsidRDefault="00000000">
            <w:pPr>
              <w:spacing w:after="0" w:line="240" w:lineRule="auto"/>
              <w:jc w:val="both"/>
              <w:rPr>
                <w:b/>
                <w:bCs/>
              </w:rPr>
            </w:pPr>
            <w:r>
              <w:rPr>
                <w:rFonts w:eastAsia="Calibri"/>
                <w:b/>
                <w:bCs/>
              </w:rPr>
              <w:t>4766</w:t>
            </w:r>
          </w:p>
        </w:tc>
        <w:tc>
          <w:tcPr>
            <w:tcW w:w="907" w:type="dxa"/>
          </w:tcPr>
          <w:p w:rsidR="00555CBE" w:rsidRDefault="00000000">
            <w:pPr>
              <w:spacing w:after="0" w:line="240" w:lineRule="auto"/>
              <w:jc w:val="both"/>
              <w:rPr>
                <w:b/>
                <w:bCs/>
              </w:rPr>
            </w:pPr>
            <w:r>
              <w:rPr>
                <w:rFonts w:eastAsia="Calibri"/>
                <w:b/>
                <w:bCs/>
              </w:rPr>
              <w:t>4105</w:t>
            </w:r>
          </w:p>
        </w:tc>
        <w:tc>
          <w:tcPr>
            <w:tcW w:w="969" w:type="dxa"/>
          </w:tcPr>
          <w:p w:rsidR="00555CBE" w:rsidRDefault="00000000">
            <w:pPr>
              <w:spacing w:after="0" w:line="240" w:lineRule="auto"/>
              <w:jc w:val="both"/>
              <w:rPr>
                <w:b/>
                <w:bCs/>
              </w:rPr>
            </w:pPr>
            <w:r>
              <w:rPr>
                <w:rFonts w:eastAsia="Calibri"/>
                <w:b/>
                <w:bCs/>
              </w:rPr>
              <w:t>-661</w:t>
            </w:r>
          </w:p>
        </w:tc>
      </w:tr>
    </w:tbl>
    <w:p w:rsidR="00162563" w:rsidRDefault="00162563">
      <w:pPr>
        <w:jc w:val="both"/>
      </w:pPr>
      <w:r>
        <w:t>NB! Lugejate arv 2024 ei moodusta kõigi üksuste lugejate summat!</w:t>
      </w:r>
    </w:p>
    <w:p w:rsidR="00555CBE" w:rsidRDefault="00000000">
      <w:pPr>
        <w:jc w:val="both"/>
      </w:pPr>
      <w:r>
        <w:t>Sellest aastast arvestatakse</w:t>
      </w:r>
      <w:r w:rsidR="00162563">
        <w:t xml:space="preserve"> uue juhendi järgi</w:t>
      </w:r>
      <w:r>
        <w:t xml:space="preserve"> lugejate üldarvust maha korduvad lugejad, keda on laste hulgast 22. </w:t>
      </w:r>
      <w:r w:rsidR="007C7F2F">
        <w:t>See teeb aastate võrdluses 16 lugejat vähem.</w:t>
      </w:r>
    </w:p>
    <w:p w:rsidR="00555CBE" w:rsidRPr="00520DD4" w:rsidRDefault="00000000">
      <w:pPr>
        <w:spacing w:after="0" w:line="240" w:lineRule="auto"/>
        <w:jc w:val="both"/>
        <w:rPr>
          <w:rFonts w:cs="Times New Roman"/>
        </w:rPr>
      </w:pPr>
      <w:r>
        <w:rPr>
          <w:rFonts w:cs="Times New Roman"/>
        </w:rPr>
        <w:t xml:space="preserve">Laste ja noorte raamatukogu külastatavus on kokkuvõtteks tõusnud, kuid laenutamiste arv kahjuks langenud. Noortel on palju erinevaid võimalusi vaba aja veetmiseks ja paraku ei ole raamatute lugemine neist kõige populaarsem. Raamatukogutunnid ja lastetöö toob lapsed raamatukokku ja loodetavasti tekib raamatuid täis ruumis neil edaspidi suurem huvi kirjanduse vastu. Vohnja filiaali statistilised näitajad on tõusnud tänu sellele, et samas hoones asuvas lasteaed-algkoolis on laste arv tõusnud ning vahetundide ajal külastati raamatukogu igapäevaselt – vaadati raamatuid, mängiti mänge ja meisterdati. </w:t>
      </w:r>
    </w:p>
    <w:p w:rsidR="00555CBE" w:rsidRDefault="00000000">
      <w:pPr>
        <w:pStyle w:val="Heading3"/>
      </w:pPr>
      <w:r>
        <w:t>Laste- ja noortekirjanduse komplekteerimine</w:t>
      </w:r>
    </w:p>
    <w:p w:rsidR="00555CBE" w:rsidRDefault="00000000">
      <w:pPr>
        <w:rPr>
          <w:rFonts w:cs="Times New Roman"/>
        </w:rPr>
      </w:pPr>
      <w:r>
        <w:rPr>
          <w:rFonts w:cs="Times New Roman"/>
        </w:rPr>
        <w:t xml:space="preserve">Kadrinas komplekteeriti juurde laste- ja noortekirjandust 264 eksemplari, mis moodustab 11,8% raamatute juurdekasvust. Kadrinas ollakse pidevas suhtluses nii lasteaia- kui kooliõpetajatega, kelle ettepanekuid on kirjanduse komplekteerimisel arvesse võetud. </w:t>
      </w:r>
    </w:p>
    <w:p w:rsidR="00555CBE" w:rsidRDefault="00000000">
      <w:pPr>
        <w:pStyle w:val="Standard"/>
        <w:jc w:val="both"/>
      </w:pPr>
      <w:r>
        <w:rPr>
          <w:rFonts w:cs="Times New Roman"/>
        </w:rPr>
        <w:t>Huljal</w:t>
      </w:r>
      <w:r>
        <w:t xml:space="preserve"> komplekteeriti 125 eksemplari (33,3%), eelistades eesti autoreid. </w:t>
      </w:r>
      <w:r>
        <w:rPr>
          <w:color w:val="000000" w:themeColor="text1"/>
        </w:rPr>
        <w:t xml:space="preserve">Raamatukogu asub lasteaiaga samas hoones ja laste lugejagrupp moodustab kolmandiku lugejarühmadest, seetõttu on lastekirjanduse komplekteerimisel oluline osa. </w:t>
      </w:r>
    </w:p>
    <w:p w:rsidR="00555CBE" w:rsidRDefault="00000000">
      <w:pPr>
        <w:jc w:val="both"/>
        <w:rPr>
          <w:color w:val="000000" w:themeColor="text1"/>
        </w:rPr>
      </w:pPr>
      <w:r>
        <w:rPr>
          <w:rFonts w:cs="Times New Roman"/>
        </w:rPr>
        <w:t xml:space="preserve">Vohnjas komplekteeriti 101 eksemplari (29%). </w:t>
      </w:r>
      <w:r>
        <w:t>Kohustusliku kirjanduse tellimisel on arvestatud Vohnja lasteaed- algkooli õpeta</w:t>
      </w:r>
      <w:r>
        <w:rPr>
          <w:color w:val="000000" w:themeColor="text1"/>
        </w:rPr>
        <w:t xml:space="preserve">jate soovidega. Telliti mudilastele pappraamatuid ja helidega lasteraamatuid. Kultuuriperioodikast oli tellitud </w:t>
      </w:r>
      <w:r>
        <w:t>ajakiri „Täheke“.</w:t>
      </w:r>
    </w:p>
    <w:p w:rsidR="00555CBE" w:rsidRDefault="00000000">
      <w:pPr>
        <w:rPr>
          <w:rFonts w:cs="Times New Roman"/>
        </w:rPr>
      </w:pPr>
      <w:r>
        <w:rPr>
          <w:rFonts w:cs="Times New Roman"/>
        </w:rPr>
        <w:t xml:space="preserve">Kihleveres komplekteeriti 42 eksemplari (16,3%). </w:t>
      </w:r>
      <w:r>
        <w:t>Komplekteerimisel on eelistus eesti autoritel ja auhinnatud raamatutel.</w:t>
      </w:r>
    </w:p>
    <w:p w:rsidR="00555CBE" w:rsidRDefault="00000000">
      <w:pPr>
        <w:rPr>
          <w:color w:val="FF0000"/>
        </w:rPr>
      </w:pPr>
      <w:r>
        <w:rPr>
          <w:rFonts w:cs="Times New Roman"/>
        </w:rPr>
        <w:t>Lugjeauuringut ei ole läbi viidud ega sihtrühma ootusi analüüsitud.</w:t>
      </w:r>
    </w:p>
    <w:p w:rsidR="00555CBE" w:rsidRDefault="00000000">
      <w:pPr>
        <w:pStyle w:val="Heading3"/>
      </w:pPr>
      <w:r>
        <w:lastRenderedPageBreak/>
        <w:t>Laste ja noorte lugemisharjumuste kujundamine, arendamine ja üritused</w:t>
      </w:r>
    </w:p>
    <w:p w:rsidR="00555CBE" w:rsidRDefault="00000000">
      <w:pPr>
        <w:pStyle w:val="ListParagraph"/>
        <w:numPr>
          <w:ilvl w:val="0"/>
          <w:numId w:val="6"/>
        </w:numPr>
        <w:jc w:val="both"/>
        <w:rPr>
          <w:rFonts w:cs="Times New Roman"/>
        </w:rPr>
      </w:pPr>
      <w:r>
        <w:rPr>
          <w:rFonts w:cs="Times New Roman"/>
        </w:rPr>
        <w:t>Traditsiooniks on kutsuda mudilased ettelugemispäevale, et tutvustada raamatukogu ja tekitada huvi kirjanduse ja raamatute vastu.</w:t>
      </w:r>
    </w:p>
    <w:p w:rsidR="00555CBE" w:rsidRDefault="00000000">
      <w:pPr>
        <w:pStyle w:val="ListParagraph"/>
        <w:numPr>
          <w:ilvl w:val="0"/>
          <w:numId w:val="6"/>
        </w:numPr>
        <w:jc w:val="both"/>
        <w:rPr>
          <w:rFonts w:cs="Times New Roman"/>
        </w:rPr>
      </w:pPr>
      <w:r>
        <w:rPr>
          <w:rFonts w:cs="Times New Roman"/>
        </w:rPr>
        <w:t>Huljal, Kadrinas ja Vohnjas viiakse läbi teematunde, regulaarseid raamatukogutunde, sest piirkonnas asuvad koolid ja lasteaiad. See annab võimaluse tutvustada lastekirjandust, kujundada lugemisharjumust ja raamatukogu regulaarset külastamist.</w:t>
      </w:r>
    </w:p>
    <w:p w:rsidR="00555CBE" w:rsidRDefault="00000000">
      <w:pPr>
        <w:pStyle w:val="ListParagraph"/>
        <w:numPr>
          <w:ilvl w:val="0"/>
          <w:numId w:val="6"/>
        </w:numPr>
        <w:jc w:val="both"/>
        <w:rPr>
          <w:rFonts w:cs="Times New Roman"/>
        </w:rPr>
      </w:pPr>
      <w:r>
        <w:rPr>
          <w:rFonts w:cs="Times New Roman"/>
        </w:rPr>
        <w:t xml:space="preserve">Filiaalides </w:t>
      </w:r>
      <w:r>
        <w:t>toimuvad reedeti lastele erinevad mängu- ja töötoad. Koos käelise tegevusega püütakse siduda ka raamatuid. Koos mänguga üritatakse meelitada lapsi raamatute juurde.</w:t>
      </w:r>
    </w:p>
    <w:p w:rsidR="00555CBE" w:rsidRDefault="00000000">
      <w:pPr>
        <w:pStyle w:val="ListParagraph"/>
        <w:numPr>
          <w:ilvl w:val="0"/>
          <w:numId w:val="6"/>
        </w:numPr>
        <w:jc w:val="both"/>
        <w:rPr>
          <w:rFonts w:cs="Times New Roman"/>
        </w:rPr>
      </w:pPr>
      <w:r>
        <w:t>Kalendritähtpäevade tähistamised – sõbrapäev, Halloween, mardi- ja kadripäev, jõulud jne</w:t>
      </w:r>
    </w:p>
    <w:p w:rsidR="00555CBE" w:rsidRDefault="00000000">
      <w:pPr>
        <w:jc w:val="both"/>
        <w:rPr>
          <w:rFonts w:cs="Times New Roman"/>
        </w:rPr>
      </w:pPr>
      <w:r>
        <w:rPr>
          <w:rFonts w:cs="Times New Roman"/>
        </w:rPr>
        <w:t>Laste ja noortega toimub järjepidev töö, kus suuremad kasvavad mõnest tegevusest välja, aga väiksemad tulevad jälle peale. Lastele tuleb pakkuda lõbusaid ja huvitavaid tegevusi, mis tooks nad raamatukokku aega veetma. Raamatukogus olles tekib loodetavasti ka suurem huvi kirjanduse ja lugemise vastu.</w:t>
      </w:r>
    </w:p>
    <w:p w:rsidR="00555CBE" w:rsidRPr="00520DD4" w:rsidRDefault="00000000" w:rsidP="00520DD4">
      <w:pPr>
        <w:pStyle w:val="Heading2"/>
      </w:pPr>
      <w:r>
        <w:t>Raamatukogu kui kogukonnakeskus</w:t>
      </w:r>
      <w:r w:rsidRPr="00520DD4">
        <w:rPr>
          <w:color w:val="FF0000"/>
        </w:rPr>
        <w:t xml:space="preserve"> </w:t>
      </w:r>
    </w:p>
    <w:tbl>
      <w:tblPr>
        <w:tblStyle w:val="TableGrid"/>
        <w:tblW w:w="9062" w:type="dxa"/>
        <w:tblLayout w:type="fixed"/>
        <w:tblLook w:val="04A0" w:firstRow="1" w:lastRow="0" w:firstColumn="1" w:lastColumn="0" w:noHBand="0" w:noVBand="1"/>
      </w:tblPr>
      <w:tblGrid>
        <w:gridCol w:w="2266"/>
        <w:gridCol w:w="2265"/>
        <w:gridCol w:w="2266"/>
        <w:gridCol w:w="2265"/>
      </w:tblGrid>
      <w:tr w:rsidR="00555CBE">
        <w:tc>
          <w:tcPr>
            <w:tcW w:w="2265" w:type="dxa"/>
          </w:tcPr>
          <w:p w:rsidR="00555CBE" w:rsidRDefault="00000000">
            <w:pPr>
              <w:spacing w:after="0" w:line="240" w:lineRule="auto"/>
              <w:rPr>
                <w:rFonts w:cs="Times New Roman"/>
                <w:b/>
                <w:bCs/>
                <w:color w:val="000000" w:themeColor="text1"/>
              </w:rPr>
            </w:pPr>
            <w:r>
              <w:rPr>
                <w:rFonts w:eastAsia="Calibri" w:cs="Times New Roman"/>
                <w:b/>
                <w:bCs/>
                <w:color w:val="000000" w:themeColor="text1"/>
              </w:rPr>
              <w:t>Raamatukogu</w:t>
            </w:r>
          </w:p>
        </w:tc>
        <w:tc>
          <w:tcPr>
            <w:tcW w:w="2265" w:type="dxa"/>
          </w:tcPr>
          <w:p w:rsidR="00555CBE" w:rsidRDefault="00000000">
            <w:pPr>
              <w:spacing w:after="0" w:line="240" w:lineRule="auto"/>
              <w:rPr>
                <w:rFonts w:cs="Times New Roman"/>
                <w:b/>
                <w:bCs/>
                <w:color w:val="000000" w:themeColor="text1"/>
              </w:rPr>
            </w:pPr>
            <w:r>
              <w:rPr>
                <w:rFonts w:eastAsia="Times New Roman" w:cs="Times New Roman"/>
                <w:b/>
                <w:bCs/>
                <w:color w:val="000000" w:themeColor="text1"/>
                <w:szCs w:val="24"/>
                <w:lang w:eastAsia="et-EE"/>
              </w:rPr>
              <w:t>Üritused/tegevused 2023</w:t>
            </w:r>
          </w:p>
        </w:tc>
        <w:tc>
          <w:tcPr>
            <w:tcW w:w="2266" w:type="dxa"/>
          </w:tcPr>
          <w:p w:rsidR="00555CBE" w:rsidRDefault="00000000">
            <w:pPr>
              <w:spacing w:after="0" w:line="240" w:lineRule="auto"/>
              <w:rPr>
                <w:rFonts w:cs="Times New Roman"/>
                <w:b/>
                <w:bCs/>
                <w:color w:val="000000" w:themeColor="text1"/>
              </w:rPr>
            </w:pPr>
            <w:r>
              <w:rPr>
                <w:rFonts w:eastAsia="Times New Roman" w:cs="Times New Roman"/>
                <w:b/>
                <w:bCs/>
                <w:color w:val="000000" w:themeColor="text1"/>
                <w:szCs w:val="24"/>
                <w:lang w:eastAsia="et-EE"/>
              </w:rPr>
              <w:t>Üritused/tegevused 2024</w:t>
            </w:r>
          </w:p>
        </w:tc>
        <w:tc>
          <w:tcPr>
            <w:tcW w:w="2265" w:type="dxa"/>
          </w:tcPr>
          <w:p w:rsidR="00555CBE" w:rsidRDefault="00000000">
            <w:pPr>
              <w:spacing w:after="0" w:line="240" w:lineRule="auto"/>
              <w:rPr>
                <w:rFonts w:cs="Times New Roman"/>
                <w:b/>
                <w:bCs/>
                <w:color w:val="000000" w:themeColor="text1"/>
              </w:rPr>
            </w:pPr>
            <w:r>
              <w:rPr>
                <w:rFonts w:eastAsia="Times New Roman" w:cs="Times New Roman"/>
                <w:b/>
                <w:bCs/>
                <w:color w:val="000000" w:themeColor="text1"/>
                <w:szCs w:val="24"/>
                <w:lang w:eastAsia="et-EE"/>
              </w:rPr>
              <w:t>Muutus (+-)</w:t>
            </w:r>
          </w:p>
        </w:tc>
      </w:tr>
      <w:tr w:rsidR="00555CBE">
        <w:tc>
          <w:tcPr>
            <w:tcW w:w="2265" w:type="dxa"/>
          </w:tcPr>
          <w:p w:rsidR="00555CBE" w:rsidRDefault="00000000">
            <w:pPr>
              <w:spacing w:after="0" w:line="240" w:lineRule="auto"/>
              <w:rPr>
                <w:rFonts w:cs="Times New Roman"/>
              </w:rPr>
            </w:pPr>
            <w:r>
              <w:rPr>
                <w:rFonts w:eastAsia="Calibri" w:cs="Times New Roman"/>
              </w:rPr>
              <w:t>Kadrina</w:t>
            </w:r>
          </w:p>
        </w:tc>
        <w:tc>
          <w:tcPr>
            <w:tcW w:w="2265" w:type="dxa"/>
          </w:tcPr>
          <w:p w:rsidR="00555CBE" w:rsidRDefault="00000000">
            <w:pPr>
              <w:spacing w:after="0" w:line="240" w:lineRule="auto"/>
              <w:rPr>
                <w:rFonts w:cs="Times New Roman"/>
              </w:rPr>
            </w:pPr>
            <w:r>
              <w:rPr>
                <w:rFonts w:eastAsia="Calibri" w:cs="Times New Roman"/>
              </w:rPr>
              <w:t>44</w:t>
            </w:r>
          </w:p>
        </w:tc>
        <w:tc>
          <w:tcPr>
            <w:tcW w:w="2266" w:type="dxa"/>
          </w:tcPr>
          <w:p w:rsidR="00555CBE" w:rsidRDefault="00000000">
            <w:pPr>
              <w:spacing w:after="0" w:line="240" w:lineRule="auto"/>
              <w:rPr>
                <w:rFonts w:cs="Times New Roman"/>
              </w:rPr>
            </w:pPr>
            <w:r>
              <w:rPr>
                <w:rFonts w:eastAsia="Calibri" w:cs="Times New Roman"/>
              </w:rPr>
              <w:t>44</w:t>
            </w:r>
          </w:p>
        </w:tc>
        <w:tc>
          <w:tcPr>
            <w:tcW w:w="2265" w:type="dxa"/>
          </w:tcPr>
          <w:p w:rsidR="00555CBE" w:rsidRDefault="00000000">
            <w:pPr>
              <w:spacing w:after="0" w:line="240" w:lineRule="auto"/>
              <w:rPr>
                <w:rFonts w:cs="Times New Roman"/>
              </w:rPr>
            </w:pPr>
            <w:r>
              <w:rPr>
                <w:rFonts w:eastAsia="Calibri" w:cs="Times New Roman"/>
              </w:rPr>
              <w:t>0</w:t>
            </w:r>
          </w:p>
        </w:tc>
      </w:tr>
      <w:tr w:rsidR="00555CBE">
        <w:tc>
          <w:tcPr>
            <w:tcW w:w="2265" w:type="dxa"/>
          </w:tcPr>
          <w:p w:rsidR="00555CBE" w:rsidRDefault="00000000">
            <w:pPr>
              <w:spacing w:after="0" w:line="240" w:lineRule="auto"/>
              <w:rPr>
                <w:rFonts w:cs="Times New Roman"/>
                <w:color w:val="000000" w:themeColor="text1"/>
              </w:rPr>
            </w:pPr>
            <w:r>
              <w:rPr>
                <w:rFonts w:eastAsia="Calibri" w:cs="Times New Roman"/>
                <w:color w:val="000000" w:themeColor="text1"/>
              </w:rPr>
              <w:t>Hulja</w:t>
            </w:r>
          </w:p>
        </w:tc>
        <w:tc>
          <w:tcPr>
            <w:tcW w:w="2265" w:type="dxa"/>
          </w:tcPr>
          <w:p w:rsidR="00555CBE" w:rsidRDefault="00000000">
            <w:pPr>
              <w:spacing w:after="0" w:line="240" w:lineRule="auto"/>
              <w:rPr>
                <w:rFonts w:cs="Times New Roman"/>
              </w:rPr>
            </w:pPr>
            <w:r>
              <w:rPr>
                <w:rFonts w:eastAsia="Calibri" w:cs="Times New Roman"/>
              </w:rPr>
              <w:t>34</w:t>
            </w:r>
          </w:p>
        </w:tc>
        <w:tc>
          <w:tcPr>
            <w:tcW w:w="2266" w:type="dxa"/>
          </w:tcPr>
          <w:p w:rsidR="00555CBE" w:rsidRDefault="00000000">
            <w:pPr>
              <w:spacing w:after="0" w:line="240" w:lineRule="auto"/>
              <w:rPr>
                <w:rFonts w:cs="Times New Roman"/>
              </w:rPr>
            </w:pPr>
            <w:r>
              <w:rPr>
                <w:rFonts w:eastAsia="Calibri" w:cs="Times New Roman"/>
              </w:rPr>
              <w:t>37</w:t>
            </w:r>
          </w:p>
        </w:tc>
        <w:tc>
          <w:tcPr>
            <w:tcW w:w="2265" w:type="dxa"/>
          </w:tcPr>
          <w:p w:rsidR="00555CBE" w:rsidRDefault="00000000">
            <w:pPr>
              <w:spacing w:after="0" w:line="240" w:lineRule="auto"/>
              <w:rPr>
                <w:rFonts w:cs="Times New Roman"/>
              </w:rPr>
            </w:pPr>
            <w:r>
              <w:rPr>
                <w:rFonts w:eastAsia="Calibri" w:cs="Times New Roman"/>
              </w:rPr>
              <w:t>+3</w:t>
            </w:r>
          </w:p>
        </w:tc>
      </w:tr>
      <w:tr w:rsidR="00555CBE">
        <w:tc>
          <w:tcPr>
            <w:tcW w:w="2265" w:type="dxa"/>
          </w:tcPr>
          <w:p w:rsidR="00555CBE" w:rsidRDefault="00000000">
            <w:pPr>
              <w:spacing w:after="0" w:line="240" w:lineRule="auto"/>
              <w:rPr>
                <w:rFonts w:cs="Times New Roman"/>
              </w:rPr>
            </w:pPr>
            <w:r>
              <w:rPr>
                <w:rFonts w:eastAsia="Calibri" w:cs="Times New Roman"/>
              </w:rPr>
              <w:t>Kihlevere</w:t>
            </w:r>
          </w:p>
        </w:tc>
        <w:tc>
          <w:tcPr>
            <w:tcW w:w="2265" w:type="dxa"/>
          </w:tcPr>
          <w:p w:rsidR="00555CBE" w:rsidRDefault="00000000">
            <w:pPr>
              <w:spacing w:after="0" w:line="240" w:lineRule="auto"/>
              <w:rPr>
                <w:rFonts w:cs="Times New Roman"/>
              </w:rPr>
            </w:pPr>
            <w:r>
              <w:rPr>
                <w:rFonts w:eastAsia="Calibri" w:cs="Times New Roman"/>
              </w:rPr>
              <w:t>66</w:t>
            </w:r>
          </w:p>
        </w:tc>
        <w:tc>
          <w:tcPr>
            <w:tcW w:w="2266" w:type="dxa"/>
          </w:tcPr>
          <w:p w:rsidR="00555CBE" w:rsidRDefault="00000000">
            <w:pPr>
              <w:spacing w:after="0" w:line="240" w:lineRule="auto"/>
              <w:rPr>
                <w:rFonts w:cs="Times New Roman"/>
              </w:rPr>
            </w:pPr>
            <w:r>
              <w:rPr>
                <w:rFonts w:eastAsia="Calibri" w:cs="Times New Roman"/>
              </w:rPr>
              <w:t>62</w:t>
            </w:r>
          </w:p>
        </w:tc>
        <w:tc>
          <w:tcPr>
            <w:tcW w:w="2265" w:type="dxa"/>
          </w:tcPr>
          <w:p w:rsidR="00555CBE" w:rsidRDefault="00000000">
            <w:pPr>
              <w:spacing w:after="0" w:line="240" w:lineRule="auto"/>
              <w:rPr>
                <w:rFonts w:cs="Times New Roman"/>
              </w:rPr>
            </w:pPr>
            <w:r>
              <w:rPr>
                <w:rFonts w:eastAsia="Calibri" w:cs="Times New Roman"/>
              </w:rPr>
              <w:t>-4</w:t>
            </w:r>
          </w:p>
        </w:tc>
      </w:tr>
      <w:tr w:rsidR="00555CBE">
        <w:tc>
          <w:tcPr>
            <w:tcW w:w="2265" w:type="dxa"/>
          </w:tcPr>
          <w:p w:rsidR="00555CBE" w:rsidRDefault="00000000">
            <w:pPr>
              <w:spacing w:after="0" w:line="240" w:lineRule="auto"/>
              <w:rPr>
                <w:rFonts w:cs="Times New Roman"/>
              </w:rPr>
            </w:pPr>
            <w:r>
              <w:rPr>
                <w:rFonts w:eastAsia="Calibri" w:cs="Times New Roman"/>
              </w:rPr>
              <w:t>Vohnja</w:t>
            </w:r>
          </w:p>
        </w:tc>
        <w:tc>
          <w:tcPr>
            <w:tcW w:w="2265" w:type="dxa"/>
          </w:tcPr>
          <w:p w:rsidR="00555CBE" w:rsidRDefault="00000000">
            <w:pPr>
              <w:spacing w:after="0" w:line="240" w:lineRule="auto"/>
              <w:rPr>
                <w:rFonts w:cs="Times New Roman"/>
              </w:rPr>
            </w:pPr>
            <w:r>
              <w:rPr>
                <w:rFonts w:eastAsia="Calibri" w:cs="Times New Roman"/>
              </w:rPr>
              <w:t>28</w:t>
            </w:r>
          </w:p>
        </w:tc>
        <w:tc>
          <w:tcPr>
            <w:tcW w:w="2266" w:type="dxa"/>
          </w:tcPr>
          <w:p w:rsidR="00555CBE" w:rsidRDefault="00000000">
            <w:pPr>
              <w:spacing w:after="0" w:line="240" w:lineRule="auto"/>
              <w:rPr>
                <w:rFonts w:cs="Times New Roman"/>
              </w:rPr>
            </w:pPr>
            <w:r>
              <w:rPr>
                <w:rFonts w:eastAsia="Calibri" w:cs="Times New Roman"/>
              </w:rPr>
              <w:t>41</w:t>
            </w:r>
          </w:p>
        </w:tc>
        <w:tc>
          <w:tcPr>
            <w:tcW w:w="2265" w:type="dxa"/>
          </w:tcPr>
          <w:p w:rsidR="00555CBE" w:rsidRDefault="00000000">
            <w:pPr>
              <w:spacing w:after="0" w:line="240" w:lineRule="auto"/>
              <w:rPr>
                <w:rFonts w:cs="Times New Roman"/>
              </w:rPr>
            </w:pPr>
            <w:r>
              <w:rPr>
                <w:rFonts w:eastAsia="Calibri" w:cs="Times New Roman"/>
              </w:rPr>
              <w:t>+13</w:t>
            </w:r>
          </w:p>
        </w:tc>
      </w:tr>
      <w:tr w:rsidR="00555CBE">
        <w:tc>
          <w:tcPr>
            <w:tcW w:w="2265" w:type="dxa"/>
          </w:tcPr>
          <w:p w:rsidR="00555CBE" w:rsidRDefault="00000000">
            <w:pPr>
              <w:spacing w:after="0" w:line="240" w:lineRule="auto"/>
              <w:rPr>
                <w:rFonts w:cs="Times New Roman"/>
              </w:rPr>
            </w:pPr>
            <w:r>
              <w:rPr>
                <w:rFonts w:eastAsia="Calibri" w:cs="Times New Roman"/>
              </w:rPr>
              <w:t>KOKKU</w:t>
            </w:r>
          </w:p>
        </w:tc>
        <w:tc>
          <w:tcPr>
            <w:tcW w:w="2265" w:type="dxa"/>
          </w:tcPr>
          <w:p w:rsidR="00555CBE" w:rsidRDefault="00000000">
            <w:pPr>
              <w:spacing w:after="0" w:line="240" w:lineRule="auto"/>
              <w:rPr>
                <w:rFonts w:cs="Times New Roman"/>
              </w:rPr>
            </w:pPr>
            <w:r>
              <w:rPr>
                <w:rFonts w:eastAsia="Calibri" w:cs="Times New Roman"/>
              </w:rPr>
              <w:t>172</w:t>
            </w:r>
          </w:p>
        </w:tc>
        <w:tc>
          <w:tcPr>
            <w:tcW w:w="2266" w:type="dxa"/>
          </w:tcPr>
          <w:p w:rsidR="00555CBE" w:rsidRDefault="00000000">
            <w:pPr>
              <w:spacing w:after="0" w:line="240" w:lineRule="auto"/>
              <w:rPr>
                <w:rFonts w:cs="Times New Roman"/>
              </w:rPr>
            </w:pPr>
            <w:r>
              <w:rPr>
                <w:rFonts w:eastAsia="Calibri" w:cs="Times New Roman"/>
              </w:rPr>
              <w:t>184</w:t>
            </w:r>
          </w:p>
        </w:tc>
        <w:tc>
          <w:tcPr>
            <w:tcW w:w="2265" w:type="dxa"/>
          </w:tcPr>
          <w:p w:rsidR="00555CBE" w:rsidRDefault="00000000">
            <w:pPr>
              <w:spacing w:after="0" w:line="240" w:lineRule="auto"/>
              <w:rPr>
                <w:rFonts w:cs="Times New Roman"/>
              </w:rPr>
            </w:pPr>
            <w:r>
              <w:rPr>
                <w:rFonts w:eastAsia="Calibri" w:cs="Times New Roman"/>
              </w:rPr>
              <w:t>+12</w:t>
            </w:r>
          </w:p>
        </w:tc>
      </w:tr>
    </w:tbl>
    <w:p w:rsidR="00555CBE" w:rsidRDefault="00555CBE">
      <w:pPr>
        <w:rPr>
          <w:color w:val="4472C4" w:themeColor="accent1"/>
        </w:rPr>
      </w:pPr>
    </w:p>
    <w:tbl>
      <w:tblPr>
        <w:tblStyle w:val="TableGrid"/>
        <w:tblW w:w="7905" w:type="dxa"/>
        <w:tblLayout w:type="fixed"/>
        <w:tblLook w:val="06A0" w:firstRow="1" w:lastRow="0" w:firstColumn="1" w:lastColumn="0" w:noHBand="1" w:noVBand="1"/>
      </w:tblPr>
      <w:tblGrid>
        <w:gridCol w:w="6771"/>
        <w:gridCol w:w="1134"/>
      </w:tblGrid>
      <w:tr w:rsidR="00162563" w:rsidTr="00436D2C">
        <w:trPr>
          <w:trHeight w:val="300"/>
        </w:trPr>
        <w:tc>
          <w:tcPr>
            <w:tcW w:w="6771" w:type="dxa"/>
          </w:tcPr>
          <w:p w:rsidR="00162563" w:rsidRDefault="00162563">
            <w:pPr>
              <w:spacing w:after="0" w:line="240" w:lineRule="auto"/>
              <w:jc w:val="both"/>
              <w:rPr>
                <w:b/>
                <w:bCs/>
              </w:rPr>
            </w:pPr>
            <w:r>
              <w:rPr>
                <w:rFonts w:eastAsia="Calibri"/>
                <w:b/>
                <w:bCs/>
              </w:rPr>
              <w:t>Üritused/tegevused</w:t>
            </w:r>
          </w:p>
        </w:tc>
        <w:tc>
          <w:tcPr>
            <w:tcW w:w="1134" w:type="dxa"/>
          </w:tcPr>
          <w:p w:rsidR="00162563" w:rsidRDefault="00162563">
            <w:pPr>
              <w:spacing w:after="0" w:line="240" w:lineRule="auto"/>
              <w:jc w:val="both"/>
              <w:rPr>
                <w:b/>
                <w:bCs/>
              </w:rPr>
            </w:pPr>
            <w:r>
              <w:rPr>
                <w:rFonts w:eastAsia="Calibri"/>
                <w:b/>
                <w:bCs/>
              </w:rPr>
              <w:t>Kokku</w:t>
            </w:r>
          </w:p>
        </w:tc>
      </w:tr>
      <w:tr w:rsidR="00162563" w:rsidTr="00436D2C">
        <w:trPr>
          <w:trHeight w:val="300"/>
        </w:trPr>
        <w:tc>
          <w:tcPr>
            <w:tcW w:w="6771" w:type="dxa"/>
          </w:tcPr>
          <w:p w:rsidR="00162563" w:rsidRDefault="00162563">
            <w:pPr>
              <w:spacing w:after="0" w:line="240" w:lineRule="auto"/>
              <w:jc w:val="both"/>
              <w:rPr>
                <w:rFonts w:eastAsia="Calibri"/>
              </w:rPr>
            </w:pPr>
            <w:r>
              <w:rPr>
                <w:rFonts w:eastAsia="Calibri"/>
              </w:rPr>
              <w:t>Kirjandusega seotud näitused ja väljapanekud</w:t>
            </w:r>
          </w:p>
        </w:tc>
        <w:tc>
          <w:tcPr>
            <w:tcW w:w="1134" w:type="dxa"/>
          </w:tcPr>
          <w:p w:rsidR="00162563" w:rsidRDefault="00162563">
            <w:pPr>
              <w:spacing w:after="0" w:line="240" w:lineRule="auto"/>
              <w:jc w:val="both"/>
              <w:rPr>
                <w:rFonts w:eastAsia="Calibri"/>
              </w:rPr>
            </w:pPr>
            <w:r>
              <w:rPr>
                <w:rFonts w:eastAsia="Calibri"/>
              </w:rPr>
              <w:t>20</w:t>
            </w:r>
          </w:p>
        </w:tc>
      </w:tr>
      <w:tr w:rsidR="00162563" w:rsidTr="00436D2C">
        <w:trPr>
          <w:trHeight w:val="300"/>
        </w:trPr>
        <w:tc>
          <w:tcPr>
            <w:tcW w:w="6771" w:type="dxa"/>
          </w:tcPr>
          <w:p w:rsidR="00162563" w:rsidRDefault="00162563">
            <w:pPr>
              <w:spacing w:after="0" w:line="240" w:lineRule="auto"/>
              <w:jc w:val="both"/>
              <w:rPr>
                <w:rFonts w:eastAsia="Calibri"/>
              </w:rPr>
            </w:pPr>
            <w:r>
              <w:rPr>
                <w:rFonts w:eastAsia="Calibri"/>
              </w:rPr>
              <w:t>Lugejate kohtumised kirjanike ja kirjandustegelastega</w:t>
            </w:r>
          </w:p>
        </w:tc>
        <w:tc>
          <w:tcPr>
            <w:tcW w:w="1134" w:type="dxa"/>
          </w:tcPr>
          <w:p w:rsidR="00162563" w:rsidRDefault="00162563">
            <w:pPr>
              <w:spacing w:after="0" w:line="240" w:lineRule="auto"/>
              <w:jc w:val="both"/>
              <w:rPr>
                <w:rFonts w:eastAsia="Calibri"/>
              </w:rPr>
            </w:pPr>
            <w:r>
              <w:rPr>
                <w:rFonts w:eastAsia="Calibri"/>
              </w:rPr>
              <w:t>4</w:t>
            </w:r>
          </w:p>
        </w:tc>
      </w:tr>
      <w:tr w:rsidR="00162563" w:rsidTr="00436D2C">
        <w:trPr>
          <w:trHeight w:val="300"/>
        </w:trPr>
        <w:tc>
          <w:tcPr>
            <w:tcW w:w="6771" w:type="dxa"/>
          </w:tcPr>
          <w:p w:rsidR="00162563" w:rsidRDefault="00162563">
            <w:pPr>
              <w:spacing w:after="0" w:line="240" w:lineRule="auto"/>
              <w:jc w:val="both"/>
              <w:rPr>
                <w:rFonts w:eastAsia="Calibri"/>
              </w:rPr>
            </w:pPr>
            <w:r>
              <w:rPr>
                <w:rFonts w:eastAsia="Calibri"/>
              </w:rPr>
              <w:t>Lugejamängud ja -võistlused</w:t>
            </w:r>
          </w:p>
        </w:tc>
        <w:tc>
          <w:tcPr>
            <w:tcW w:w="1134" w:type="dxa"/>
          </w:tcPr>
          <w:p w:rsidR="00162563" w:rsidRDefault="00162563">
            <w:pPr>
              <w:spacing w:after="0" w:line="240" w:lineRule="auto"/>
              <w:jc w:val="both"/>
              <w:rPr>
                <w:rFonts w:eastAsia="Calibri"/>
              </w:rPr>
            </w:pPr>
            <w:r>
              <w:rPr>
                <w:rFonts w:eastAsia="Calibri"/>
              </w:rPr>
              <w:t>4</w:t>
            </w:r>
          </w:p>
        </w:tc>
      </w:tr>
      <w:tr w:rsidR="00162563" w:rsidTr="00436D2C">
        <w:trPr>
          <w:trHeight w:val="300"/>
        </w:trPr>
        <w:tc>
          <w:tcPr>
            <w:tcW w:w="6771" w:type="dxa"/>
          </w:tcPr>
          <w:p w:rsidR="00162563" w:rsidRDefault="00162563">
            <w:pPr>
              <w:spacing w:after="0" w:line="240" w:lineRule="auto"/>
              <w:jc w:val="both"/>
              <w:rPr>
                <w:rFonts w:eastAsia="Calibri"/>
              </w:rPr>
            </w:pPr>
            <w:r>
              <w:rPr>
                <w:rFonts w:eastAsia="Calibri"/>
              </w:rPr>
              <w:t>Kodulooga seotud sündmused ja väljapanekud</w:t>
            </w:r>
          </w:p>
        </w:tc>
        <w:tc>
          <w:tcPr>
            <w:tcW w:w="1134" w:type="dxa"/>
          </w:tcPr>
          <w:p w:rsidR="00162563" w:rsidRDefault="00162563">
            <w:pPr>
              <w:spacing w:after="0" w:line="240" w:lineRule="auto"/>
              <w:jc w:val="both"/>
              <w:rPr>
                <w:rFonts w:eastAsia="Calibri"/>
              </w:rPr>
            </w:pPr>
            <w:r>
              <w:rPr>
                <w:rFonts w:eastAsia="Calibri"/>
              </w:rPr>
              <w:t>8</w:t>
            </w:r>
          </w:p>
        </w:tc>
      </w:tr>
      <w:tr w:rsidR="00162563" w:rsidTr="00436D2C">
        <w:trPr>
          <w:trHeight w:val="300"/>
        </w:trPr>
        <w:tc>
          <w:tcPr>
            <w:tcW w:w="6771" w:type="dxa"/>
          </w:tcPr>
          <w:p w:rsidR="00162563" w:rsidRDefault="00162563">
            <w:pPr>
              <w:spacing w:after="0" w:line="240" w:lineRule="auto"/>
              <w:jc w:val="both"/>
              <w:rPr>
                <w:rFonts w:eastAsia="Calibri"/>
              </w:rPr>
            </w:pPr>
            <w:r>
              <w:rPr>
                <w:rFonts w:eastAsia="Calibri"/>
              </w:rPr>
              <w:t>Kunsti- või käsitöönäitused</w:t>
            </w:r>
          </w:p>
        </w:tc>
        <w:tc>
          <w:tcPr>
            <w:tcW w:w="1134" w:type="dxa"/>
          </w:tcPr>
          <w:p w:rsidR="00162563" w:rsidRDefault="00162563">
            <w:pPr>
              <w:spacing w:after="0" w:line="240" w:lineRule="auto"/>
              <w:jc w:val="both"/>
              <w:rPr>
                <w:rFonts w:eastAsia="Calibri"/>
              </w:rPr>
            </w:pPr>
            <w:r>
              <w:rPr>
                <w:rFonts w:eastAsia="Calibri"/>
              </w:rPr>
              <w:t>3</w:t>
            </w:r>
          </w:p>
        </w:tc>
      </w:tr>
      <w:tr w:rsidR="00162563" w:rsidTr="00436D2C">
        <w:trPr>
          <w:trHeight w:val="300"/>
        </w:trPr>
        <w:tc>
          <w:tcPr>
            <w:tcW w:w="6771" w:type="dxa"/>
          </w:tcPr>
          <w:p w:rsidR="00162563" w:rsidRDefault="00162563">
            <w:pPr>
              <w:spacing w:after="0" w:line="240" w:lineRule="auto"/>
              <w:jc w:val="both"/>
              <w:rPr>
                <w:rFonts w:eastAsia="Calibri"/>
              </w:rPr>
            </w:pPr>
            <w:r>
              <w:rPr>
                <w:rFonts w:eastAsia="Calibri"/>
              </w:rPr>
              <w:t>Kontserdid või muusikasündmused</w:t>
            </w:r>
          </w:p>
        </w:tc>
        <w:tc>
          <w:tcPr>
            <w:tcW w:w="1134" w:type="dxa"/>
          </w:tcPr>
          <w:p w:rsidR="00162563" w:rsidRDefault="00162563">
            <w:pPr>
              <w:spacing w:after="0" w:line="240" w:lineRule="auto"/>
              <w:jc w:val="both"/>
              <w:rPr>
                <w:rFonts w:eastAsia="Calibri"/>
              </w:rPr>
            </w:pPr>
            <w:r>
              <w:rPr>
                <w:rFonts w:eastAsia="Calibri"/>
              </w:rPr>
              <w:t>8</w:t>
            </w:r>
          </w:p>
        </w:tc>
      </w:tr>
      <w:tr w:rsidR="00162563" w:rsidTr="00436D2C">
        <w:trPr>
          <w:trHeight w:val="300"/>
        </w:trPr>
        <w:tc>
          <w:tcPr>
            <w:tcW w:w="6771" w:type="dxa"/>
          </w:tcPr>
          <w:p w:rsidR="00162563" w:rsidRDefault="00162563">
            <w:pPr>
              <w:spacing w:after="0" w:line="240" w:lineRule="auto"/>
              <w:jc w:val="both"/>
              <w:rPr>
                <w:rFonts w:eastAsia="Calibri"/>
              </w:rPr>
            </w:pPr>
            <w:r>
              <w:rPr>
                <w:rFonts w:eastAsia="Calibri"/>
              </w:rPr>
              <w:t>Info-, meedia- ja digipädevuste alane nõustamine ja juhendamine*</w:t>
            </w:r>
          </w:p>
        </w:tc>
        <w:tc>
          <w:tcPr>
            <w:tcW w:w="1134" w:type="dxa"/>
          </w:tcPr>
          <w:p w:rsidR="00162563" w:rsidRDefault="00162563">
            <w:pPr>
              <w:spacing w:after="0" w:line="240" w:lineRule="auto"/>
              <w:jc w:val="both"/>
              <w:rPr>
                <w:rFonts w:eastAsia="Calibri"/>
              </w:rPr>
            </w:pPr>
            <w:r>
              <w:rPr>
                <w:rFonts w:eastAsia="Calibri"/>
              </w:rPr>
              <w:t>14</w:t>
            </w:r>
          </w:p>
        </w:tc>
      </w:tr>
      <w:tr w:rsidR="00162563" w:rsidTr="00436D2C">
        <w:trPr>
          <w:trHeight w:val="300"/>
        </w:trPr>
        <w:tc>
          <w:tcPr>
            <w:tcW w:w="6771" w:type="dxa"/>
          </w:tcPr>
          <w:p w:rsidR="00162563" w:rsidRDefault="00162563">
            <w:pPr>
              <w:spacing w:after="0" w:line="240" w:lineRule="auto"/>
              <w:jc w:val="both"/>
              <w:rPr>
                <w:rFonts w:eastAsia="Calibri"/>
              </w:rPr>
            </w:pPr>
            <w:r>
              <w:rPr>
                <w:rFonts w:eastAsia="Calibri"/>
              </w:rPr>
              <w:t>Üldharivad loengud ja töötoad</w:t>
            </w:r>
          </w:p>
        </w:tc>
        <w:tc>
          <w:tcPr>
            <w:tcW w:w="1134" w:type="dxa"/>
          </w:tcPr>
          <w:p w:rsidR="00162563" w:rsidRDefault="00162563">
            <w:pPr>
              <w:spacing w:after="0" w:line="240" w:lineRule="auto"/>
              <w:jc w:val="both"/>
              <w:rPr>
                <w:rFonts w:eastAsia="Calibri"/>
              </w:rPr>
            </w:pPr>
            <w:r>
              <w:rPr>
                <w:rFonts w:eastAsia="Calibri"/>
              </w:rPr>
              <w:t>20</w:t>
            </w:r>
          </w:p>
        </w:tc>
      </w:tr>
      <w:tr w:rsidR="00162563" w:rsidTr="00436D2C">
        <w:trPr>
          <w:trHeight w:val="300"/>
        </w:trPr>
        <w:tc>
          <w:tcPr>
            <w:tcW w:w="6771" w:type="dxa"/>
          </w:tcPr>
          <w:p w:rsidR="00162563" w:rsidRDefault="00162563">
            <w:pPr>
              <w:spacing w:after="0" w:line="240" w:lineRule="auto"/>
              <w:jc w:val="both"/>
              <w:rPr>
                <w:color w:val="FF0000"/>
              </w:rPr>
            </w:pPr>
            <w:r>
              <w:rPr>
                <w:rFonts w:eastAsia="Calibri"/>
              </w:rPr>
              <w:t>Muud - huvireisid, filmiõhtud, raamatute väljapanekud eri teemadel ja vitriininäitused, rahvakalendri tähtpäevade tähistamine, lauamänguõhtud täiskasvanutele, Nukitsa hääletus, meisterdamised lastele, lasteüritused,</w:t>
            </w:r>
          </w:p>
        </w:tc>
        <w:tc>
          <w:tcPr>
            <w:tcW w:w="1134" w:type="dxa"/>
          </w:tcPr>
          <w:p w:rsidR="00162563" w:rsidRDefault="00162563">
            <w:pPr>
              <w:spacing w:after="0" w:line="240" w:lineRule="auto"/>
              <w:jc w:val="both"/>
              <w:rPr>
                <w:rFonts w:eastAsia="Calibri"/>
              </w:rPr>
            </w:pPr>
            <w:r>
              <w:rPr>
                <w:rFonts w:eastAsia="Calibri"/>
              </w:rPr>
              <w:t>128</w:t>
            </w:r>
          </w:p>
        </w:tc>
      </w:tr>
    </w:tbl>
    <w:p w:rsidR="00555CBE" w:rsidRDefault="00000000">
      <w:pPr>
        <w:jc w:val="both"/>
        <w:rPr>
          <w:i/>
          <w:iCs/>
        </w:rPr>
      </w:pPr>
      <w:r>
        <w:rPr>
          <w:i/>
          <w:iCs/>
        </w:rPr>
        <w:t xml:space="preserve">* </w:t>
      </w:r>
      <w:bookmarkStart w:id="6" w:name="_Hlk187326084"/>
      <w:r>
        <w:rPr>
          <w:i/>
          <w:iCs/>
        </w:rPr>
        <w:t>Info-, meedia- ja digipädevuste alane nõustamine ja juhendamine on enamasti lühiajaline ja spontaanne, teeninduse käigus ette tulev infootsingu, meediakirjaoskuse ning arvuti- ja nutiseadmealane juhendamine.</w:t>
      </w:r>
      <w:bookmarkEnd w:id="6"/>
    </w:p>
    <w:p w:rsidR="00555CBE" w:rsidRPr="00520DD4" w:rsidRDefault="00520DD4">
      <w:pPr>
        <w:jc w:val="both"/>
      </w:pPr>
      <w:r w:rsidRPr="00520DD4">
        <w:t xml:space="preserve">Olulisemad üritused/tegevused: </w:t>
      </w:r>
    </w:p>
    <w:p w:rsidR="00555CBE" w:rsidRDefault="00000000">
      <w:pPr>
        <w:pStyle w:val="ListParagraph"/>
        <w:numPr>
          <w:ilvl w:val="0"/>
          <w:numId w:val="7"/>
        </w:numPr>
        <w:jc w:val="both"/>
        <w:rPr>
          <w:rFonts w:cs="Times New Roman"/>
          <w:color w:val="000000" w:themeColor="text1"/>
        </w:rPr>
      </w:pPr>
      <w:r>
        <w:rPr>
          <w:rFonts w:cs="Times New Roman"/>
          <w:color w:val="000000" w:themeColor="text1"/>
        </w:rPr>
        <w:t>Ettelugemispäev põhikogus ja filiaalides – raamatuhuvi tekitamine, traditsiooni jätkamine</w:t>
      </w:r>
    </w:p>
    <w:p w:rsidR="00555CBE" w:rsidRDefault="00000000">
      <w:pPr>
        <w:pStyle w:val="ListParagraph"/>
        <w:numPr>
          <w:ilvl w:val="0"/>
          <w:numId w:val="7"/>
        </w:numPr>
        <w:jc w:val="both"/>
        <w:rPr>
          <w:rFonts w:cs="Times New Roman"/>
          <w:color w:val="000000" w:themeColor="text1"/>
        </w:rPr>
      </w:pPr>
      <w:r>
        <w:rPr>
          <w:rFonts w:cs="Times New Roman"/>
          <w:color w:val="000000" w:themeColor="text1"/>
        </w:rPr>
        <w:lastRenderedPageBreak/>
        <w:t>Lastekaitsepäev – koostöös teiste valla allasutustega ühine meeleolukas traditsioon, kus raamatukogu saab olla pildil raamatute heategevusliku müügiga ja ettelugemisega</w:t>
      </w:r>
    </w:p>
    <w:p w:rsidR="00555CBE" w:rsidRDefault="00000000">
      <w:pPr>
        <w:pStyle w:val="ListParagraph"/>
        <w:numPr>
          <w:ilvl w:val="0"/>
          <w:numId w:val="7"/>
        </w:numPr>
        <w:jc w:val="both"/>
        <w:rPr>
          <w:rFonts w:cs="Times New Roman"/>
          <w:color w:val="000000" w:themeColor="text1"/>
        </w:rPr>
      </w:pPr>
      <w:r>
        <w:rPr>
          <w:rFonts w:cs="Times New Roman"/>
          <w:color w:val="000000" w:themeColor="text1"/>
        </w:rPr>
        <w:t>Kohalike käsitööde näitusmüük – maja külastasid inimesed, kes siin muidu ehk ei käi, raamatukogu reklaam</w:t>
      </w:r>
    </w:p>
    <w:p w:rsidR="00555CBE" w:rsidRDefault="00000000">
      <w:pPr>
        <w:pStyle w:val="ListParagraph"/>
        <w:numPr>
          <w:ilvl w:val="0"/>
          <w:numId w:val="7"/>
        </w:numPr>
        <w:jc w:val="both"/>
        <w:rPr>
          <w:rFonts w:cs="Times New Roman"/>
          <w:color w:val="000000" w:themeColor="text1"/>
        </w:rPr>
      </w:pPr>
      <w:r>
        <w:rPr>
          <w:rFonts w:cs="Times New Roman"/>
          <w:color w:val="000000" w:themeColor="text1"/>
        </w:rPr>
        <w:t>Eakate reisid Paidesse ja Tallinnasse – valla eakatega tegevuse hoogustamine. Lisaks reisidele toimusid ka regulaarsed päevased koosviibimised filiaalides ning koostöös vallaga mitmed ümarlauad.</w:t>
      </w:r>
    </w:p>
    <w:p w:rsidR="00555CBE" w:rsidRDefault="00000000">
      <w:pPr>
        <w:pStyle w:val="ListParagraph"/>
        <w:numPr>
          <w:ilvl w:val="0"/>
          <w:numId w:val="7"/>
        </w:numPr>
        <w:jc w:val="both"/>
        <w:rPr>
          <w:rFonts w:cs="Times New Roman"/>
          <w:color w:val="000000" w:themeColor="text1"/>
        </w:rPr>
      </w:pPr>
      <w:r>
        <w:rPr>
          <w:rFonts w:cs="Times New Roman"/>
          <w:color w:val="000000" w:themeColor="text1"/>
        </w:rPr>
        <w:t xml:space="preserve">Regulaarsed lauamänguõhtud täiskasvanutele Huljal ja Kihleveres. </w:t>
      </w:r>
      <w:r>
        <w:t>Mänguõhtutel on seltskondlik, emotsionaalne ja kogukonda ühendav väärtus.</w:t>
      </w:r>
    </w:p>
    <w:p w:rsidR="00555CBE" w:rsidRDefault="00000000">
      <w:pPr>
        <w:pStyle w:val="ListParagraph"/>
        <w:numPr>
          <w:ilvl w:val="0"/>
          <w:numId w:val="7"/>
        </w:numPr>
        <w:jc w:val="both"/>
        <w:rPr>
          <w:rFonts w:cs="Times New Roman"/>
          <w:color w:val="000000" w:themeColor="text1"/>
        </w:rPr>
      </w:pPr>
      <w:r>
        <w:t>Andres Pulveri muusika kuulamise üritused Vohnjas on koondanud kindla grupi inimesi, kellel on huvi erinevatel teemadel muusikat kuulata.</w:t>
      </w:r>
    </w:p>
    <w:p w:rsidR="00555CBE" w:rsidRPr="00520DD4" w:rsidRDefault="00000000" w:rsidP="00520DD4">
      <w:pPr>
        <w:pStyle w:val="Heading3"/>
      </w:pPr>
      <w:r>
        <w:t>Kasutajakoolitused</w:t>
      </w:r>
    </w:p>
    <w:tbl>
      <w:tblPr>
        <w:tblStyle w:val="TableGrid"/>
        <w:tblW w:w="5794" w:type="dxa"/>
        <w:tblLayout w:type="fixed"/>
        <w:tblLook w:val="04A0" w:firstRow="1" w:lastRow="0" w:firstColumn="1" w:lastColumn="0" w:noHBand="0" w:noVBand="1"/>
      </w:tblPr>
      <w:tblGrid>
        <w:gridCol w:w="1670"/>
        <w:gridCol w:w="1331"/>
        <w:gridCol w:w="1332"/>
        <w:gridCol w:w="1461"/>
      </w:tblGrid>
      <w:tr w:rsidR="00555CBE">
        <w:trPr>
          <w:trHeight w:val="300"/>
        </w:trPr>
        <w:tc>
          <w:tcPr>
            <w:tcW w:w="1669" w:type="dxa"/>
          </w:tcPr>
          <w:p w:rsidR="00555CBE" w:rsidRDefault="00000000">
            <w:pPr>
              <w:spacing w:after="0" w:line="240" w:lineRule="auto"/>
              <w:jc w:val="both"/>
              <w:rPr>
                <w:rFonts w:eastAsia="Times New Roman" w:cs="Times New Roman"/>
                <w:b/>
                <w:bCs/>
                <w:szCs w:val="24"/>
                <w:lang w:eastAsia="et-EE"/>
              </w:rPr>
            </w:pPr>
            <w:r>
              <w:rPr>
                <w:rFonts w:eastAsia="Times New Roman" w:cs="Times New Roman"/>
                <w:b/>
                <w:bCs/>
                <w:szCs w:val="24"/>
                <w:lang w:eastAsia="et-EE"/>
              </w:rPr>
              <w:t>Raamatukogu</w:t>
            </w:r>
          </w:p>
        </w:tc>
        <w:tc>
          <w:tcPr>
            <w:tcW w:w="1331" w:type="dxa"/>
          </w:tcPr>
          <w:p w:rsidR="00555CBE" w:rsidRDefault="00000000">
            <w:pPr>
              <w:spacing w:after="0" w:line="240" w:lineRule="auto"/>
              <w:jc w:val="both"/>
              <w:rPr>
                <w:rFonts w:eastAsia="Times New Roman" w:cs="Times New Roman"/>
                <w:b/>
                <w:bCs/>
                <w:szCs w:val="24"/>
                <w:lang w:eastAsia="et-EE"/>
              </w:rPr>
            </w:pPr>
            <w:r>
              <w:rPr>
                <w:rFonts w:eastAsia="Times New Roman" w:cs="Times New Roman"/>
                <w:b/>
                <w:bCs/>
                <w:szCs w:val="24"/>
                <w:lang w:eastAsia="et-EE"/>
              </w:rPr>
              <w:t>Koolitused 2023</w:t>
            </w:r>
          </w:p>
        </w:tc>
        <w:tc>
          <w:tcPr>
            <w:tcW w:w="1332" w:type="dxa"/>
          </w:tcPr>
          <w:p w:rsidR="00555CBE" w:rsidRDefault="00000000">
            <w:pPr>
              <w:spacing w:after="0" w:line="240" w:lineRule="auto"/>
              <w:jc w:val="both"/>
              <w:rPr>
                <w:rFonts w:eastAsia="Times New Roman" w:cs="Times New Roman"/>
                <w:b/>
                <w:bCs/>
                <w:szCs w:val="24"/>
                <w:lang w:eastAsia="et-EE"/>
              </w:rPr>
            </w:pPr>
            <w:r>
              <w:rPr>
                <w:rFonts w:eastAsia="Times New Roman" w:cs="Times New Roman"/>
                <w:b/>
                <w:bCs/>
                <w:szCs w:val="24"/>
                <w:lang w:eastAsia="et-EE"/>
              </w:rPr>
              <w:t>Koolitused 2024</w:t>
            </w:r>
          </w:p>
        </w:tc>
        <w:tc>
          <w:tcPr>
            <w:tcW w:w="1461" w:type="dxa"/>
          </w:tcPr>
          <w:p w:rsidR="00555CBE" w:rsidRDefault="00000000">
            <w:pPr>
              <w:spacing w:after="0" w:line="240" w:lineRule="auto"/>
              <w:jc w:val="both"/>
              <w:rPr>
                <w:rFonts w:eastAsia="Times New Roman" w:cs="Times New Roman"/>
                <w:b/>
                <w:bCs/>
                <w:szCs w:val="24"/>
                <w:lang w:eastAsia="et-EE"/>
              </w:rPr>
            </w:pPr>
            <w:r>
              <w:rPr>
                <w:rFonts w:eastAsia="Times New Roman" w:cs="Times New Roman"/>
                <w:b/>
                <w:bCs/>
                <w:szCs w:val="24"/>
                <w:lang w:eastAsia="et-EE"/>
              </w:rPr>
              <w:t>Muutus (+-)</w:t>
            </w:r>
          </w:p>
        </w:tc>
      </w:tr>
      <w:tr w:rsidR="00555CBE">
        <w:trPr>
          <w:trHeight w:val="300"/>
        </w:trPr>
        <w:tc>
          <w:tcPr>
            <w:tcW w:w="1669"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Kadrina</w:t>
            </w:r>
          </w:p>
        </w:tc>
        <w:tc>
          <w:tcPr>
            <w:tcW w:w="1331"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29</w:t>
            </w:r>
          </w:p>
        </w:tc>
        <w:tc>
          <w:tcPr>
            <w:tcW w:w="1332"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0</w:t>
            </w:r>
          </w:p>
        </w:tc>
        <w:tc>
          <w:tcPr>
            <w:tcW w:w="1461"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-29 </w:t>
            </w:r>
          </w:p>
        </w:tc>
      </w:tr>
      <w:tr w:rsidR="00555CBE">
        <w:trPr>
          <w:trHeight w:val="300"/>
        </w:trPr>
        <w:tc>
          <w:tcPr>
            <w:tcW w:w="1669"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Hulja</w:t>
            </w:r>
          </w:p>
        </w:tc>
        <w:tc>
          <w:tcPr>
            <w:tcW w:w="1331"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6</w:t>
            </w:r>
          </w:p>
        </w:tc>
        <w:tc>
          <w:tcPr>
            <w:tcW w:w="1332"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9</w:t>
            </w:r>
          </w:p>
        </w:tc>
        <w:tc>
          <w:tcPr>
            <w:tcW w:w="1461"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+3</w:t>
            </w:r>
          </w:p>
        </w:tc>
      </w:tr>
      <w:tr w:rsidR="00555CBE">
        <w:trPr>
          <w:trHeight w:val="300"/>
        </w:trPr>
        <w:tc>
          <w:tcPr>
            <w:tcW w:w="1669"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Kihlevere</w:t>
            </w:r>
          </w:p>
        </w:tc>
        <w:tc>
          <w:tcPr>
            <w:tcW w:w="1331"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0</w:t>
            </w:r>
          </w:p>
        </w:tc>
        <w:tc>
          <w:tcPr>
            <w:tcW w:w="1332"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0</w:t>
            </w:r>
          </w:p>
        </w:tc>
        <w:tc>
          <w:tcPr>
            <w:tcW w:w="1461"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0</w:t>
            </w:r>
          </w:p>
        </w:tc>
      </w:tr>
      <w:tr w:rsidR="00555CBE">
        <w:trPr>
          <w:trHeight w:val="300"/>
        </w:trPr>
        <w:tc>
          <w:tcPr>
            <w:tcW w:w="1669"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Vohnja</w:t>
            </w:r>
          </w:p>
        </w:tc>
        <w:tc>
          <w:tcPr>
            <w:tcW w:w="1331"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22</w:t>
            </w:r>
          </w:p>
        </w:tc>
        <w:tc>
          <w:tcPr>
            <w:tcW w:w="1332"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19</w:t>
            </w:r>
          </w:p>
        </w:tc>
        <w:tc>
          <w:tcPr>
            <w:tcW w:w="1461"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-3</w:t>
            </w:r>
          </w:p>
        </w:tc>
      </w:tr>
      <w:tr w:rsidR="00555CBE">
        <w:trPr>
          <w:trHeight w:val="300"/>
        </w:trPr>
        <w:tc>
          <w:tcPr>
            <w:tcW w:w="1669"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KOKKU</w:t>
            </w:r>
          </w:p>
        </w:tc>
        <w:tc>
          <w:tcPr>
            <w:tcW w:w="1331"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57</w:t>
            </w:r>
          </w:p>
        </w:tc>
        <w:tc>
          <w:tcPr>
            <w:tcW w:w="1332"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28</w:t>
            </w:r>
          </w:p>
        </w:tc>
        <w:tc>
          <w:tcPr>
            <w:tcW w:w="1461" w:type="dxa"/>
          </w:tcPr>
          <w:p w:rsidR="00555CBE" w:rsidRDefault="00000000">
            <w:pPr>
              <w:spacing w:after="0" w:line="240" w:lineRule="auto"/>
              <w:jc w:val="both"/>
              <w:rPr>
                <w:rFonts w:eastAsia="Times New Roman" w:cs="Times New Roman"/>
                <w:szCs w:val="24"/>
                <w:lang w:eastAsia="et-EE"/>
              </w:rPr>
            </w:pPr>
            <w:r>
              <w:rPr>
                <w:rFonts w:eastAsia="Times New Roman" w:cs="Times New Roman"/>
                <w:szCs w:val="24"/>
                <w:lang w:eastAsia="et-EE"/>
              </w:rPr>
              <w:t>-29</w:t>
            </w:r>
          </w:p>
        </w:tc>
      </w:tr>
    </w:tbl>
    <w:p w:rsidR="00555CBE" w:rsidRDefault="00000000">
      <w:pPr>
        <w:jc w:val="both"/>
        <w:rPr>
          <w:rFonts w:cs="Times New Roman"/>
        </w:rPr>
      </w:pPr>
      <w:bookmarkStart w:id="7" w:name="_Hlk188973158"/>
      <w:r>
        <w:rPr>
          <w:rFonts w:cs="Times New Roman"/>
        </w:rPr>
        <w:t>Kasutajakoolituseks on arvestatud nii individuaal- kui rühmakoolitusi.</w:t>
      </w:r>
      <w:bookmarkEnd w:id="7"/>
      <w:r>
        <w:rPr>
          <w:rFonts w:cs="Times New Roman"/>
        </w:rPr>
        <w:t xml:space="preserve"> Sellest aastast ei arvestatud individuaalkoolitusena arvutialaseid spontaanseid nõustamisi, mistõttu on koolituste arvu muutus negatiivne. </w:t>
      </w:r>
    </w:p>
    <w:p w:rsidR="00555CBE" w:rsidRDefault="00000000">
      <w:pPr>
        <w:jc w:val="both"/>
        <w:rPr>
          <w:rFonts w:cs="Times New Roman"/>
        </w:rPr>
      </w:pPr>
      <w:r>
        <w:rPr>
          <w:rFonts w:cs="Times New Roman"/>
        </w:rPr>
        <w:t xml:space="preserve">Peamiselt tehti Huljal ja Vohnjas lasteaialastele regulaarselt raamatukogutunde ehk rühmakoolitusi, mis meeldisid neile väga. Vohnja kooliõpilastele </w:t>
      </w:r>
      <w:r>
        <w:t xml:space="preserve">tutvustati uudiskirjandust, õppeprogrammis olevate teemade kohta raamatuid ja klassikalisi lasteraamatuid. Nooremale rühmale korraldati ettelugemisi harvem, vastavalt õpetaja soovile . </w:t>
      </w:r>
    </w:p>
    <w:p w:rsidR="00555CBE" w:rsidRDefault="00000000">
      <w:pPr>
        <w:pStyle w:val="Heading3"/>
      </w:pPr>
      <w:r>
        <w:t>Koostööpartnerid</w:t>
      </w:r>
    </w:p>
    <w:p w:rsidR="00555CBE" w:rsidRDefault="00000000">
      <w:pPr>
        <w:jc w:val="both"/>
      </w:pPr>
      <w:r>
        <w:t>Kadrina Valla Raamatukogu tegi koostööd peamiselt Kadrina vallavalitsuse ja valla allasutuste ja kohalike korteriühistutega. Raamatukogu on aktiivne koostööpartner ja osaleb rõõmuga erinevates ettevõtmistes. Raamatukogu peetakse heaks kohaks, kus sündmusi läbi viia ja raamatukogu poole pöördutakse erinevate ideedega.   Muuhulgas levitavad raamatukogu kõik üksused kohalike asutuste sündmuste reklaame. Koostööna on korraldatud ja viidud läbi üritusi, kasutatud on raamatukogu ruume, esitlustehnikat jm.</w:t>
      </w:r>
      <w:r>
        <w:br w:type="page"/>
      </w:r>
    </w:p>
    <w:p w:rsidR="00555CBE" w:rsidRDefault="00000000">
      <w:pPr>
        <w:pStyle w:val="Heading1"/>
        <w:spacing w:before="0"/>
        <w:jc w:val="both"/>
      </w:pPr>
      <w:bookmarkStart w:id="8" w:name="_Toc189404837"/>
      <w:r>
        <w:lastRenderedPageBreak/>
        <w:t>Raamatukogu turundus</w:t>
      </w:r>
      <w:bookmarkEnd w:id="8"/>
    </w:p>
    <w:p w:rsidR="00555CBE" w:rsidRDefault="00000000">
      <w:pPr>
        <w:pStyle w:val="Heading2"/>
      </w:pPr>
      <w:r>
        <w:t>Turunduskanalid</w:t>
      </w:r>
    </w:p>
    <w:p w:rsidR="00555CBE" w:rsidRDefault="00000000">
      <w:pPr>
        <w:jc w:val="both"/>
      </w:pPr>
      <w:r>
        <w:rPr>
          <w:rFonts w:ascii="MS Gothic" w:eastAsia="MS Gothic" w:hAnsi="MS Gothic"/>
        </w:rPr>
        <w:t>☒</w:t>
      </w:r>
      <w:r>
        <w:t xml:space="preserve"> Raamatukogu koduleht</w:t>
      </w:r>
    </w:p>
    <w:p w:rsidR="00555CBE" w:rsidRDefault="00000000">
      <w:pPr>
        <w:jc w:val="both"/>
      </w:pPr>
      <w:r>
        <w:rPr>
          <w:rFonts w:ascii="MS Gothic" w:eastAsia="MS Gothic" w:hAnsi="MS Gothic"/>
        </w:rPr>
        <w:t>☒</w:t>
      </w:r>
      <w:r>
        <w:t xml:space="preserve"> KOV-i koduleht</w:t>
      </w:r>
    </w:p>
    <w:p w:rsidR="00555CBE" w:rsidRDefault="00000000">
      <w:pPr>
        <w:jc w:val="both"/>
      </w:pPr>
      <w:r>
        <w:rPr>
          <w:rFonts w:ascii="MS Gothic" w:eastAsia="MS Gothic" w:hAnsi="MS Gothic"/>
        </w:rPr>
        <w:t>☒</w:t>
      </w:r>
      <w:r>
        <w:t xml:space="preserve"> Sotsiaalmeedia (nimetada kanalid, nt Facebook, Instagram, TikTok, Youtube jne)</w:t>
      </w:r>
    </w:p>
    <w:p w:rsidR="00555CBE" w:rsidRDefault="00000000">
      <w:pPr>
        <w:jc w:val="both"/>
      </w:pPr>
      <w:r>
        <w:rPr>
          <w:rFonts w:ascii="MS Gothic" w:eastAsia="MS Gothic" w:hAnsi="MS Gothic"/>
        </w:rPr>
        <w:t>☐</w:t>
      </w:r>
      <w:r>
        <w:t xml:space="preserve"> Raadio</w:t>
      </w:r>
    </w:p>
    <w:p w:rsidR="00555CBE" w:rsidRDefault="00000000">
      <w:pPr>
        <w:jc w:val="both"/>
      </w:pPr>
      <w:r>
        <w:rPr>
          <w:rFonts w:ascii="MS Gothic" w:eastAsia="MS Gothic" w:hAnsi="MS Gothic"/>
        </w:rPr>
        <w:t>☐</w:t>
      </w:r>
      <w:r>
        <w:t xml:space="preserve"> Televisioon</w:t>
      </w:r>
    </w:p>
    <w:p w:rsidR="00555CBE" w:rsidRDefault="00000000">
      <w:pPr>
        <w:jc w:val="both"/>
      </w:pPr>
      <w:r>
        <w:rPr>
          <w:rFonts w:ascii="MS Gothic" w:eastAsia="MS Gothic" w:hAnsi="MS Gothic"/>
        </w:rPr>
        <w:t>☒</w:t>
      </w:r>
      <w:r>
        <w:t xml:space="preserve"> Ajalehed, ajakirjad</w:t>
      </w:r>
    </w:p>
    <w:p w:rsidR="00555CBE" w:rsidRDefault="00000000">
      <w:pPr>
        <w:jc w:val="both"/>
      </w:pPr>
      <w:r>
        <w:rPr>
          <w:rFonts w:ascii="MS Gothic" w:eastAsia="MS Gothic" w:hAnsi="MS Gothic"/>
        </w:rPr>
        <w:t>☒</w:t>
      </w:r>
      <w:r>
        <w:t xml:space="preserve"> Välireklaam (nt plakatid, ekraanid)</w:t>
      </w:r>
    </w:p>
    <w:p w:rsidR="00555CBE" w:rsidRDefault="00000000">
      <w:pPr>
        <w:jc w:val="both"/>
      </w:pPr>
      <w:r>
        <w:rPr>
          <w:rFonts w:ascii="MS Gothic" w:eastAsia="MS Gothic" w:hAnsi="MS Gothic"/>
        </w:rPr>
        <w:t>☒</w:t>
      </w:r>
      <w:r>
        <w:t xml:space="preserve"> Muud (nimetada) – </w:t>
      </w:r>
      <w:bookmarkStart w:id="9" w:name="_Hlk188880546"/>
      <w:r>
        <w:t>suusõnaline reklaam ja plakatid raamatukogus kohapeal</w:t>
      </w:r>
      <w:bookmarkEnd w:id="9"/>
    </w:p>
    <w:p w:rsidR="00555CBE" w:rsidRDefault="00000000">
      <w:pPr>
        <w:jc w:val="both"/>
        <w:rPr>
          <w:rFonts w:cs="Times New Roman"/>
        </w:rPr>
      </w:pPr>
      <w:r>
        <w:rPr>
          <w:rFonts w:cs="Times New Roman"/>
        </w:rPr>
        <w:t>Kadrina valla raamatukogu turunduskanalid on end igati õigustanud. Keegi ei ole kurtnud, et ei leia meie kohta teavet. Infot saab erinevatest turunduskanalitest, mõeldes erinevatele vanusegruppidele  ja infokanalitele, mida nad tõenäoliselt kasutavad. Näiteks saavad noored ja tööealised infot facebooki gruppidest, eakad plakatitelt kuulutuste seintelt ning kõigi valla elanike postkasti saabub ka kord kuus kohalik vallaleht Kodukant, kus on olemas kultuurikalender meie sündmuste ja infoga.</w:t>
      </w:r>
    </w:p>
    <w:p w:rsidR="00555CBE" w:rsidRDefault="00000000">
      <w:pPr>
        <w:pStyle w:val="Heading2"/>
      </w:pPr>
      <w:r>
        <w:t>Väljaannete publitseerimine</w:t>
      </w:r>
    </w:p>
    <w:p w:rsidR="00555CBE" w:rsidRDefault="00000000">
      <w:pPr>
        <w:rPr>
          <w:rFonts w:cs="Times New Roman"/>
        </w:rPr>
      </w:pPr>
      <w:r>
        <w:rPr>
          <w:rFonts w:cs="Times New Roman"/>
        </w:rPr>
        <w:t xml:space="preserve">Väljaandeid ei publitseeritud. </w:t>
      </w:r>
    </w:p>
    <w:p w:rsidR="00555CBE" w:rsidRDefault="00000000">
      <w:pPr>
        <w:rPr>
          <w:rFonts w:eastAsiaTheme="majorEastAsia" w:cstheme="majorBidi"/>
          <w:b/>
          <w:sz w:val="32"/>
          <w:szCs w:val="32"/>
        </w:rPr>
      </w:pPr>
      <w:r>
        <w:br w:type="page"/>
      </w:r>
    </w:p>
    <w:p w:rsidR="00555CBE" w:rsidRDefault="00000000">
      <w:pPr>
        <w:pStyle w:val="Heading1"/>
        <w:spacing w:before="0"/>
        <w:jc w:val="both"/>
      </w:pPr>
      <w:bookmarkStart w:id="10" w:name="_Toc189404838"/>
      <w:r>
        <w:lastRenderedPageBreak/>
        <w:t>Eesmärgid tulevaks aastaks</w:t>
      </w:r>
      <w:bookmarkEnd w:id="10"/>
    </w:p>
    <w:p w:rsidR="00555CBE" w:rsidRDefault="00000000">
      <w:pPr>
        <w:jc w:val="both"/>
        <w:rPr>
          <w:rFonts w:cs="Times New Roman"/>
        </w:rPr>
      </w:pPr>
      <w:r>
        <w:rPr>
          <w:rFonts w:cs="Times New Roman"/>
        </w:rPr>
        <w:t xml:space="preserve">2025. aasta eesmärkideks on jätkata mitmekesiste sündmuste pakkumist erinevatele lugejagruppidele, lugejate kvaliteetset teenindamist ja olla hea koostööpartner. </w:t>
      </w:r>
    </w:p>
    <w:p w:rsidR="00555CBE" w:rsidRDefault="00000000">
      <w:pPr>
        <w:jc w:val="both"/>
        <w:rPr>
          <w:rFonts w:cs="Times New Roman"/>
        </w:rPr>
      </w:pPr>
      <w:r>
        <w:rPr>
          <w:rFonts w:cs="Times New Roman"/>
        </w:rPr>
        <w:t xml:space="preserve">Aasta lõpuks tahaksime jõuda raamatukogu kõigi üksuste raamatud ja lauamängud tagasiulatuvalt vöötkoodidega märgistada. </w:t>
      </w:r>
    </w:p>
    <w:p w:rsidR="00555CBE" w:rsidRDefault="00000000">
      <w:pPr>
        <w:jc w:val="both"/>
        <w:rPr>
          <w:rFonts w:cs="Times New Roman"/>
        </w:rPr>
      </w:pPr>
      <w:r>
        <w:rPr>
          <w:rFonts w:cs="Times New Roman"/>
        </w:rPr>
        <w:t xml:space="preserve">Kadrina põhikogu fondi korrastamine – teeme kord kuus kogu kollektiiviga korrastuspäeva, mil eemaldame kogust raamatuid ja korrastame riiuleid. </w:t>
      </w:r>
    </w:p>
    <w:p w:rsidR="00555CBE" w:rsidRDefault="00000000">
      <w:pPr>
        <w:jc w:val="both"/>
        <w:rPr>
          <w:rFonts w:cs="Times New Roman"/>
        </w:rPr>
      </w:pPr>
      <w:r>
        <w:rPr>
          <w:rFonts w:cs="Times New Roman"/>
        </w:rPr>
        <w:t>Arengukavast tulenevalt on kavas uuendada arvuteid Huljal ja Kadrinas.</w:t>
      </w:r>
    </w:p>
    <w:p w:rsidR="00555CBE" w:rsidRDefault="00000000">
      <w:pPr>
        <w:jc w:val="both"/>
      </w:pPr>
      <w:r>
        <w:rPr>
          <w:rFonts w:cs="Times New Roman"/>
        </w:rPr>
        <w:t>Hoida head, üksteist toetavat meeskonnatööd, mis viib edasi ühiste eesmärkideni.</w:t>
      </w:r>
    </w:p>
    <w:p w:rsidR="00555CBE" w:rsidRDefault="00555CBE">
      <w:pPr>
        <w:jc w:val="both"/>
        <w:rPr>
          <w:color w:val="FF0000"/>
        </w:rPr>
      </w:pPr>
    </w:p>
    <w:p w:rsidR="00D727DF" w:rsidRDefault="00D727DF">
      <w:pPr>
        <w:jc w:val="both"/>
        <w:rPr>
          <w:color w:val="FF0000"/>
        </w:rPr>
      </w:pPr>
    </w:p>
    <w:p w:rsidR="00D727DF" w:rsidRDefault="00D727DF">
      <w:pPr>
        <w:jc w:val="both"/>
        <w:rPr>
          <w:color w:val="FF0000"/>
        </w:rPr>
      </w:pPr>
    </w:p>
    <w:p w:rsidR="00D727DF" w:rsidRDefault="00D727DF">
      <w:pPr>
        <w:jc w:val="both"/>
        <w:rPr>
          <w:color w:val="FF0000"/>
        </w:rPr>
      </w:pPr>
    </w:p>
    <w:p w:rsidR="00D727DF" w:rsidRDefault="00D727DF">
      <w:pPr>
        <w:jc w:val="both"/>
        <w:rPr>
          <w:color w:val="FF0000"/>
        </w:rPr>
      </w:pPr>
    </w:p>
    <w:p w:rsidR="00D727DF" w:rsidRDefault="00D727DF">
      <w:pPr>
        <w:jc w:val="both"/>
        <w:rPr>
          <w:color w:val="FF0000"/>
        </w:rPr>
      </w:pPr>
    </w:p>
    <w:p w:rsidR="00D727DF" w:rsidRDefault="00D727DF">
      <w:pPr>
        <w:jc w:val="both"/>
        <w:rPr>
          <w:color w:val="FF0000"/>
        </w:rPr>
      </w:pPr>
    </w:p>
    <w:p w:rsidR="00D727DF" w:rsidRDefault="00D727DF">
      <w:pPr>
        <w:jc w:val="both"/>
        <w:rPr>
          <w:color w:val="FF0000"/>
        </w:rPr>
      </w:pPr>
    </w:p>
    <w:p w:rsidR="00D727DF" w:rsidRDefault="00D727DF">
      <w:pPr>
        <w:jc w:val="both"/>
        <w:rPr>
          <w:color w:val="FF0000"/>
        </w:rPr>
      </w:pPr>
    </w:p>
    <w:p w:rsidR="00D727DF" w:rsidRDefault="00D727DF">
      <w:pPr>
        <w:jc w:val="both"/>
        <w:rPr>
          <w:color w:val="FF0000"/>
        </w:rPr>
      </w:pPr>
    </w:p>
    <w:p w:rsidR="00D727DF" w:rsidRDefault="00D727DF">
      <w:pPr>
        <w:jc w:val="both"/>
        <w:rPr>
          <w:color w:val="FF0000"/>
        </w:rPr>
      </w:pPr>
    </w:p>
    <w:p w:rsidR="00D727DF" w:rsidRDefault="00D727DF">
      <w:pPr>
        <w:jc w:val="both"/>
        <w:rPr>
          <w:color w:val="FF0000"/>
        </w:rPr>
      </w:pPr>
    </w:p>
    <w:p w:rsidR="00D727DF" w:rsidRDefault="00D727DF">
      <w:pPr>
        <w:jc w:val="both"/>
        <w:rPr>
          <w:color w:val="FF0000"/>
        </w:rPr>
      </w:pPr>
    </w:p>
    <w:p w:rsidR="00D727DF" w:rsidRDefault="00D727DF">
      <w:pPr>
        <w:jc w:val="both"/>
        <w:rPr>
          <w:color w:val="FF0000"/>
        </w:rPr>
      </w:pPr>
    </w:p>
    <w:p w:rsidR="00D727DF" w:rsidRDefault="00D727DF">
      <w:pPr>
        <w:jc w:val="both"/>
        <w:rPr>
          <w:color w:val="FF0000"/>
        </w:rPr>
      </w:pPr>
    </w:p>
    <w:p w:rsidR="00D727DF" w:rsidRDefault="00D727DF">
      <w:pPr>
        <w:jc w:val="both"/>
        <w:rPr>
          <w:color w:val="FF0000"/>
        </w:rPr>
      </w:pPr>
    </w:p>
    <w:p w:rsidR="00D727DF" w:rsidRDefault="00D727DF">
      <w:pPr>
        <w:jc w:val="both"/>
        <w:rPr>
          <w:color w:val="FF0000"/>
        </w:rPr>
      </w:pPr>
    </w:p>
    <w:p w:rsidR="00D727DF" w:rsidRDefault="00D727DF">
      <w:pPr>
        <w:jc w:val="both"/>
        <w:rPr>
          <w:color w:val="FF0000"/>
        </w:rPr>
      </w:pPr>
    </w:p>
    <w:p w:rsidR="00D727DF" w:rsidRDefault="00D727DF">
      <w:pPr>
        <w:jc w:val="both"/>
        <w:rPr>
          <w:color w:val="FF0000"/>
        </w:rPr>
      </w:pPr>
    </w:p>
    <w:p w:rsidR="00D727DF" w:rsidRDefault="00D727DF">
      <w:pPr>
        <w:jc w:val="both"/>
        <w:rPr>
          <w:color w:val="FF0000"/>
        </w:rPr>
      </w:pPr>
    </w:p>
    <w:p w:rsidR="00D727DF" w:rsidRPr="00D727DF" w:rsidRDefault="00D727DF">
      <w:pPr>
        <w:jc w:val="both"/>
      </w:pPr>
      <w:r w:rsidRPr="00D727DF">
        <w:t>Gerda Ansi</w:t>
      </w:r>
    </w:p>
    <w:sectPr w:rsidR="00D727DF" w:rsidRPr="00D727DF">
      <w:footerReference w:type="even" r:id="rId9"/>
      <w:footerReference w:type="default" r:id="rId10"/>
      <w:footerReference w:type="first" r:id="rId11"/>
      <w:pgSz w:w="11906" w:h="16838"/>
      <w:pgMar w:top="1417" w:right="1417" w:bottom="1417" w:left="1417" w:header="0"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5344" w:rsidRDefault="00E45344">
      <w:pPr>
        <w:spacing w:after="0" w:line="240" w:lineRule="auto"/>
      </w:pPr>
      <w:r>
        <w:separator/>
      </w:r>
    </w:p>
  </w:endnote>
  <w:endnote w:type="continuationSeparator" w:id="0">
    <w:p w:rsidR="00E45344" w:rsidRDefault="00E45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55CBE" w:rsidRDefault="00555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801704"/>
      <w:docPartObj>
        <w:docPartGallery w:val="Page Numbers (Bottom of Page)"/>
        <w:docPartUnique/>
      </w:docPartObj>
    </w:sdtPr>
    <w:sdtContent>
      <w:p w:rsidR="00555CBE" w:rsidRDefault="00000000">
        <w:pPr>
          <w:pStyle w:val="Footer"/>
          <w:jc w:val="right"/>
        </w:pPr>
        <w:r>
          <w:fldChar w:fldCharType="begin"/>
        </w:r>
        <w:r>
          <w:instrText xml:space="preserve"> PAGE </w:instrText>
        </w:r>
        <w:r>
          <w:fldChar w:fldCharType="separate"/>
        </w:r>
        <w:r>
          <w:t>2</w:t>
        </w:r>
        <w:r>
          <w:fldChar w:fldCharType="end"/>
        </w:r>
      </w:p>
    </w:sdtContent>
  </w:sdt>
  <w:p w:rsidR="00555CBE" w:rsidRDefault="00555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55CBE" w:rsidRDefault="00555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5344" w:rsidRDefault="00E45344">
      <w:pPr>
        <w:spacing w:after="0" w:line="240" w:lineRule="auto"/>
      </w:pPr>
      <w:r>
        <w:separator/>
      </w:r>
    </w:p>
  </w:footnote>
  <w:footnote w:type="continuationSeparator" w:id="0">
    <w:p w:rsidR="00E45344" w:rsidRDefault="00E45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7C"/>
    <w:multiLevelType w:val="multilevel"/>
    <w:tmpl w:val="DDE8CA0E"/>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13BF3F3D"/>
    <w:multiLevelType w:val="multilevel"/>
    <w:tmpl w:val="8F868E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7F83DA6"/>
    <w:multiLevelType w:val="multilevel"/>
    <w:tmpl w:val="9F5899F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2C93EC6"/>
    <w:multiLevelType w:val="multilevel"/>
    <w:tmpl w:val="ED3CC2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77C0935"/>
    <w:multiLevelType w:val="multilevel"/>
    <w:tmpl w:val="F12830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D7C7B78"/>
    <w:multiLevelType w:val="multilevel"/>
    <w:tmpl w:val="E9C843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42A67FE"/>
    <w:multiLevelType w:val="multilevel"/>
    <w:tmpl w:val="86643C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42954848">
    <w:abstractNumId w:val="0"/>
  </w:num>
  <w:num w:numId="2" w16cid:durableId="2111656021">
    <w:abstractNumId w:val="6"/>
  </w:num>
  <w:num w:numId="3" w16cid:durableId="105741115">
    <w:abstractNumId w:val="4"/>
  </w:num>
  <w:num w:numId="4" w16cid:durableId="76681598">
    <w:abstractNumId w:val="1"/>
  </w:num>
  <w:num w:numId="5" w16cid:durableId="1544168504">
    <w:abstractNumId w:val="5"/>
  </w:num>
  <w:num w:numId="6" w16cid:durableId="1686636349">
    <w:abstractNumId w:val="3"/>
  </w:num>
  <w:num w:numId="7" w16cid:durableId="775560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55CBE"/>
    <w:rsid w:val="000160B3"/>
    <w:rsid w:val="0009111D"/>
    <w:rsid w:val="00135BC3"/>
    <w:rsid w:val="00162563"/>
    <w:rsid w:val="0017205B"/>
    <w:rsid w:val="00436D2C"/>
    <w:rsid w:val="00504AA2"/>
    <w:rsid w:val="00520DD4"/>
    <w:rsid w:val="00555CBE"/>
    <w:rsid w:val="00573A98"/>
    <w:rsid w:val="005D3AAE"/>
    <w:rsid w:val="007A369C"/>
    <w:rsid w:val="007C7F2F"/>
    <w:rsid w:val="008D0649"/>
    <w:rsid w:val="00961A60"/>
    <w:rsid w:val="00A064A5"/>
    <w:rsid w:val="00D13FA8"/>
    <w:rsid w:val="00D727DF"/>
    <w:rsid w:val="00DD4E33"/>
    <w:rsid w:val="00E45344"/>
    <w:rsid w:val="00E838C2"/>
    <w:rsid w:val="00FC056F"/>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574D"/>
  <w15:docId w15:val="{E26C3974-9425-410F-9973-3747A7E5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37D"/>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C34CD6"/>
    <w:pPr>
      <w:keepNext/>
      <w:keepLines/>
      <w:numPr>
        <w:numId w:val="1"/>
      </w:numPr>
      <w:spacing w:before="240" w:after="240"/>
      <w:ind w:left="431" w:hanging="431"/>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7A7917"/>
    <w:pPr>
      <w:keepNext/>
      <w:keepLines/>
      <w:numPr>
        <w:ilvl w:val="1"/>
        <w:numId w:val="1"/>
      </w:numPr>
      <w:spacing w:before="120" w:after="120"/>
      <w:ind w:left="578" w:hanging="578"/>
      <w:jc w:val="both"/>
      <w:outlineLvl w:val="1"/>
    </w:pPr>
    <w:rPr>
      <w:rFonts w:eastAsiaTheme="majorEastAsia" w:cs="Times New Roman"/>
      <w:b/>
      <w:szCs w:val="26"/>
    </w:rPr>
  </w:style>
  <w:style w:type="paragraph" w:styleId="Heading3">
    <w:name w:val="heading 3"/>
    <w:basedOn w:val="Normal"/>
    <w:next w:val="Normal"/>
    <w:link w:val="Heading3Char"/>
    <w:autoRedefine/>
    <w:uiPriority w:val="9"/>
    <w:unhideWhenUsed/>
    <w:qFormat/>
    <w:rsid w:val="00200C55"/>
    <w:pPr>
      <w:keepNext/>
      <w:keepLines/>
      <w:numPr>
        <w:ilvl w:val="2"/>
        <w:numId w:val="1"/>
      </w:numPr>
      <w:spacing w:before="120" w:after="120"/>
      <w:jc w:val="both"/>
      <w:outlineLvl w:val="2"/>
    </w:pPr>
    <w:rPr>
      <w:rFonts w:eastAsiaTheme="majorEastAsia" w:cs="Times New Roman"/>
      <w:b/>
      <w:szCs w:val="24"/>
    </w:rPr>
  </w:style>
  <w:style w:type="paragraph" w:styleId="Heading4">
    <w:name w:val="heading 4"/>
    <w:basedOn w:val="Normal"/>
    <w:next w:val="Normal"/>
    <w:link w:val="Heading4Char"/>
    <w:uiPriority w:val="9"/>
    <w:unhideWhenUsed/>
    <w:qFormat/>
    <w:rsid w:val="00C34CD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34CD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34CD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34CD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34C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4C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7A7917"/>
    <w:rPr>
      <w:rFonts w:ascii="Times New Roman" w:eastAsiaTheme="majorEastAsia" w:hAnsi="Times New Roman" w:cs="Times New Roman"/>
      <w:b/>
      <w:sz w:val="24"/>
      <w:szCs w:val="26"/>
    </w:rPr>
  </w:style>
  <w:style w:type="character" w:customStyle="1" w:styleId="Heading3Char">
    <w:name w:val="Heading 3 Char"/>
    <w:basedOn w:val="DefaultParagraphFont"/>
    <w:link w:val="Heading3"/>
    <w:uiPriority w:val="9"/>
    <w:qFormat/>
    <w:rsid w:val="00200C55"/>
    <w:rPr>
      <w:rFonts w:ascii="Times New Roman" w:eastAsiaTheme="majorEastAsia" w:hAnsi="Times New Roman" w:cs="Times New Roman"/>
      <w:b/>
      <w:sz w:val="24"/>
      <w:szCs w:val="24"/>
    </w:rPr>
  </w:style>
  <w:style w:type="character" w:customStyle="1" w:styleId="Heading1Char">
    <w:name w:val="Heading 1 Char"/>
    <w:basedOn w:val="DefaultParagraphFont"/>
    <w:link w:val="Heading1"/>
    <w:uiPriority w:val="9"/>
    <w:qFormat/>
    <w:rsid w:val="00C34CD6"/>
    <w:rPr>
      <w:rFonts w:ascii="Times New Roman" w:eastAsiaTheme="majorEastAsia" w:hAnsi="Times New Roman" w:cstheme="majorBidi"/>
      <w:b/>
      <w:sz w:val="32"/>
      <w:szCs w:val="32"/>
    </w:rPr>
  </w:style>
  <w:style w:type="character" w:customStyle="1" w:styleId="Heading4Char">
    <w:name w:val="Heading 4 Char"/>
    <w:basedOn w:val="DefaultParagraphFont"/>
    <w:link w:val="Heading4"/>
    <w:uiPriority w:val="9"/>
    <w:qFormat/>
    <w:rsid w:val="00C34CD6"/>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qFormat/>
    <w:rsid w:val="00C34CD6"/>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qFormat/>
    <w:rsid w:val="00C34CD6"/>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qFormat/>
    <w:rsid w:val="00C34CD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qFormat/>
    <w:rsid w:val="00C34C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qFormat/>
    <w:rsid w:val="00C34CD6"/>
    <w:rPr>
      <w:rFonts w:asciiTheme="majorHAnsi" w:eastAsiaTheme="majorEastAsia" w:hAnsiTheme="majorHAnsi" w:cstheme="majorBidi"/>
      <w:i/>
      <w:iCs/>
      <w:color w:val="272727" w:themeColor="text1" w:themeTint="D8"/>
      <w:sz w:val="21"/>
      <w:szCs w:val="21"/>
    </w:rPr>
  </w:style>
  <w:style w:type="character" w:customStyle="1" w:styleId="CommentTextChar">
    <w:name w:val="Comment Text Char"/>
    <w:basedOn w:val="DefaultParagraphFont"/>
    <w:link w:val="CommentText"/>
    <w:uiPriority w:val="99"/>
    <w:semiHidden/>
    <w:qFormat/>
    <w:rPr>
      <w:rFonts w:ascii="Times New Roman" w:hAnsi="Times New Roman"/>
      <w:sz w:val="20"/>
      <w:szCs w:val="20"/>
    </w:rPr>
  </w:style>
  <w:style w:type="character" w:styleId="CommentReference">
    <w:name w:val="annotation reference"/>
    <w:basedOn w:val="DefaultParagraphFont"/>
    <w:uiPriority w:val="99"/>
    <w:semiHidden/>
    <w:unhideWhenUsed/>
    <w:qFormat/>
    <w:rPr>
      <w:sz w:val="16"/>
      <w:szCs w:val="16"/>
    </w:rPr>
  </w:style>
  <w:style w:type="character" w:customStyle="1" w:styleId="HeaderChar">
    <w:name w:val="Header Char"/>
    <w:basedOn w:val="DefaultParagraphFont"/>
    <w:link w:val="Header"/>
    <w:uiPriority w:val="99"/>
    <w:qFormat/>
    <w:rsid w:val="00366CAE"/>
    <w:rPr>
      <w:rFonts w:ascii="Times New Roman" w:hAnsi="Times New Roman"/>
      <w:sz w:val="24"/>
    </w:rPr>
  </w:style>
  <w:style w:type="character" w:customStyle="1" w:styleId="FooterChar">
    <w:name w:val="Footer Char"/>
    <w:basedOn w:val="DefaultParagraphFont"/>
    <w:link w:val="Footer"/>
    <w:uiPriority w:val="99"/>
    <w:qFormat/>
    <w:rsid w:val="00366CAE"/>
    <w:rPr>
      <w:rFonts w:ascii="Times New Roman" w:hAnsi="Times New Roman"/>
      <w:sz w:val="24"/>
    </w:rPr>
  </w:style>
  <w:style w:type="character" w:customStyle="1" w:styleId="InternetLink">
    <w:name w:val="Internet Link"/>
    <w:basedOn w:val="DefaultParagraphFont"/>
    <w:uiPriority w:val="99"/>
    <w:unhideWhenUsed/>
    <w:qFormat/>
    <w:rsid w:val="00366CAE"/>
    <w:rPr>
      <w:color w:val="0563C1" w:themeColor="hyperlink"/>
      <w:u w:val="single"/>
    </w:rPr>
  </w:style>
  <w:style w:type="character" w:styleId="UnresolvedMention">
    <w:name w:val="Unresolved Mention"/>
    <w:basedOn w:val="DefaultParagraphFont"/>
    <w:uiPriority w:val="99"/>
    <w:semiHidden/>
    <w:unhideWhenUsed/>
    <w:qFormat/>
    <w:rsid w:val="002F0318"/>
    <w:rPr>
      <w:color w:val="605E5C"/>
      <w:shd w:val="clear" w:color="auto" w:fill="E1DFDD"/>
    </w:rPr>
  </w:style>
  <w:style w:type="character" w:customStyle="1" w:styleId="CommentSubjectChar">
    <w:name w:val="Comment Subject Char"/>
    <w:basedOn w:val="CommentTextChar"/>
    <w:link w:val="CommentSubject"/>
    <w:uiPriority w:val="99"/>
    <w:semiHidden/>
    <w:qFormat/>
    <w:rsid w:val="00BA4B95"/>
    <w:rPr>
      <w:rFonts w:ascii="Times New Roman" w:hAnsi="Times New Roman"/>
      <w:b/>
      <w:bCs/>
      <w:sz w:val="20"/>
      <w:szCs w:val="20"/>
    </w:rPr>
  </w:style>
  <w:style w:type="character" w:styleId="Hyperlink">
    <w:name w:val="Hyperlink"/>
    <w:uiPriority w:val="99"/>
    <w:rPr>
      <w:color w:val="000080"/>
      <w:u w:val="single"/>
    </w:rPr>
  </w:style>
  <w:style w:type="character" w:customStyle="1" w:styleId="Registrilink">
    <w:name w:val="Registri link"/>
    <w:qFormat/>
  </w:style>
  <w:style w:type="character" w:styleId="LineNumber">
    <w:name w:val="line number"/>
  </w:style>
  <w:style w:type="paragraph" w:customStyle="1" w:styleId="Pealkiri">
    <w:name w:val="Pealkiri"/>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Cs w:val="24"/>
    </w:rPr>
  </w:style>
  <w:style w:type="paragraph" w:customStyle="1" w:styleId="Register">
    <w:name w:val="Register"/>
    <w:basedOn w:val="Normal"/>
    <w:qFormat/>
    <w:pPr>
      <w:suppressLineNumbers/>
    </w:pPr>
    <w:rPr>
      <w:rFonts w:cs="Arial Unicode MS"/>
    </w:rPr>
  </w:style>
  <w:style w:type="paragraph" w:styleId="ListParagraph">
    <w:name w:val="List Paragraph"/>
    <w:basedOn w:val="Normal"/>
    <w:qFormat/>
    <w:rsid w:val="00626DE9"/>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66CAE"/>
    <w:pPr>
      <w:tabs>
        <w:tab w:val="center" w:pos="4536"/>
        <w:tab w:val="right" w:pos="9072"/>
      </w:tabs>
      <w:spacing w:after="0" w:line="240" w:lineRule="auto"/>
    </w:pPr>
  </w:style>
  <w:style w:type="paragraph" w:styleId="Footer">
    <w:name w:val="footer"/>
    <w:basedOn w:val="Normal"/>
    <w:link w:val="FooterChar"/>
    <w:uiPriority w:val="99"/>
    <w:unhideWhenUsed/>
    <w:rsid w:val="00366CAE"/>
    <w:pPr>
      <w:tabs>
        <w:tab w:val="center" w:pos="4536"/>
        <w:tab w:val="right" w:pos="9072"/>
      </w:tabs>
      <w:spacing w:after="0" w:line="240" w:lineRule="auto"/>
    </w:pPr>
  </w:style>
  <w:style w:type="paragraph" w:styleId="TOC1">
    <w:name w:val="toc 1"/>
    <w:basedOn w:val="Normal"/>
    <w:next w:val="Normal"/>
    <w:autoRedefine/>
    <w:uiPriority w:val="39"/>
    <w:unhideWhenUsed/>
    <w:rsid w:val="00366CAE"/>
    <w:pPr>
      <w:spacing w:after="100"/>
    </w:pPr>
  </w:style>
  <w:style w:type="paragraph" w:styleId="TOC2">
    <w:name w:val="toc 2"/>
    <w:basedOn w:val="Normal"/>
    <w:next w:val="Normal"/>
    <w:autoRedefine/>
    <w:uiPriority w:val="39"/>
    <w:unhideWhenUsed/>
    <w:rsid w:val="00366CAE"/>
    <w:pPr>
      <w:spacing w:after="100"/>
      <w:ind w:left="240"/>
    </w:pPr>
  </w:style>
  <w:style w:type="paragraph" w:styleId="TOC3">
    <w:name w:val="toc 3"/>
    <w:basedOn w:val="Normal"/>
    <w:next w:val="Normal"/>
    <w:autoRedefine/>
    <w:uiPriority w:val="39"/>
    <w:unhideWhenUsed/>
    <w:rsid w:val="00366CAE"/>
    <w:pPr>
      <w:spacing w:after="100"/>
      <w:ind w:left="480"/>
    </w:pPr>
  </w:style>
  <w:style w:type="paragraph" w:styleId="CommentSubject">
    <w:name w:val="annotation subject"/>
    <w:basedOn w:val="CommentText"/>
    <w:next w:val="CommentText"/>
    <w:link w:val="CommentSubjectChar"/>
    <w:uiPriority w:val="99"/>
    <w:semiHidden/>
    <w:unhideWhenUsed/>
    <w:qFormat/>
    <w:rsid w:val="00BA4B95"/>
    <w:rPr>
      <w:b/>
      <w:bCs/>
    </w:rPr>
  </w:style>
  <w:style w:type="paragraph" w:customStyle="1" w:styleId="Standard">
    <w:name w:val="Standard"/>
    <w:qFormat/>
    <w:rsid w:val="00711E55"/>
    <w:pPr>
      <w:spacing w:after="160"/>
      <w:textAlignment w:val="baseline"/>
    </w:pPr>
    <w:rPr>
      <w:rFonts w:ascii="Times New Roman" w:eastAsia="SimSun" w:hAnsi="Times New Roman" w:cs="Calibri"/>
      <w:sz w:val="24"/>
    </w:rPr>
  </w:style>
  <w:style w:type="paragraph" w:styleId="TOC4">
    <w:name w:val="toc 4"/>
    <w:basedOn w:val="Register"/>
  </w:style>
  <w:style w:type="paragraph" w:styleId="TOC5">
    <w:name w:val="toc 5"/>
    <w:basedOn w:val="Register"/>
  </w:style>
  <w:style w:type="paragraph" w:styleId="TOC6">
    <w:name w:val="toc 6"/>
    <w:basedOn w:val="Register"/>
  </w:style>
  <w:style w:type="paragraph" w:styleId="TOC7">
    <w:name w:val="toc 7"/>
    <w:basedOn w:val="Register"/>
  </w:style>
  <w:style w:type="paragraph" w:styleId="TOC8">
    <w:name w:val="toc 8"/>
    <w:basedOn w:val="Register"/>
  </w:style>
  <w:style w:type="paragraph" w:styleId="TOC9">
    <w:name w:val="toc 9"/>
    <w:basedOn w:val="Register"/>
  </w:style>
  <w:style w:type="numbering" w:customStyle="1" w:styleId="Vljallitatud">
    <w:name w:val="Välja lülitatud"/>
    <w:uiPriority w:val="99"/>
    <w:semiHidden/>
    <w:unhideWhenUsed/>
    <w:qFormat/>
  </w:style>
  <w:style w:type="table" w:styleId="TableGrid">
    <w:name w:val="Table Grid"/>
    <w:basedOn w:val="TableNormal"/>
    <w:uiPriority w:val="39"/>
    <w:rsid w:val="00EA4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64A5"/>
    <w:pPr>
      <w:suppressAutoHyphens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aamatukogu.kadrina.ee/wp-content/uploads/2023/09/Kadrina-valla-raamatukogu-arengukava-2024-20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DB42A-61A6-40F9-B2FD-69E072A0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2804</TotalTime>
  <Pages>22</Pages>
  <Words>5080</Words>
  <Characters>29470</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 Meos</dc:creator>
  <dc:description/>
  <cp:lastModifiedBy>Gerda</cp:lastModifiedBy>
  <cp:revision>461</cp:revision>
  <dcterms:created xsi:type="dcterms:W3CDTF">2024-10-18T07:47:00Z</dcterms:created>
  <dcterms:modified xsi:type="dcterms:W3CDTF">2025-02-04T10:53:00Z</dcterms:modified>
  <dc:language>et-EE</dc:language>
</cp:coreProperties>
</file>